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3DE9633E" w:rsidR="00F23A25" w:rsidRPr="006843A2" w:rsidRDefault="00F23A25" w:rsidP="00FE3732">
      <w:pPr>
        <w:pStyle w:val="Kopfzeile"/>
        <w:ind w:right="-28"/>
        <w:rPr>
          <w:rFonts w:asciiTheme="majorHAnsi" w:hAnsiTheme="majorHAnsi" w:cs="Arial"/>
          <w:b/>
          <w:lang w:val="en-US"/>
          <w14:numForm w14:val="oldStyle"/>
        </w:rPr>
      </w:pPr>
      <w:r w:rsidRPr="006843A2">
        <w:rPr>
          <w:rFonts w:asciiTheme="majorHAnsi" w:hAnsiTheme="majorHAnsi" w:cs="Arial"/>
          <w:b/>
          <w:lang w:val="en-US"/>
          <w14:numForm w14:val="oldStyle"/>
        </w:rPr>
        <w:t>Medi</w:t>
      </w:r>
      <w:r w:rsidR="00A02D34" w:rsidRPr="006843A2">
        <w:rPr>
          <w:rFonts w:asciiTheme="majorHAnsi" w:hAnsiTheme="majorHAnsi" w:cs="Arial"/>
          <w:b/>
          <w:lang w:val="en-US"/>
          <w14:numForm w14:val="oldStyle"/>
        </w:rPr>
        <w:t>a information</w:t>
      </w:r>
    </w:p>
    <w:p w14:paraId="51D4D50F" w14:textId="6C54F3D0" w:rsidR="00F23A25" w:rsidRPr="006843A2" w:rsidRDefault="00F26886" w:rsidP="00FE3732">
      <w:pPr>
        <w:pStyle w:val="Kopfzeile"/>
        <w:ind w:right="-28"/>
        <w:rPr>
          <w:rFonts w:asciiTheme="majorHAnsi" w:hAnsiTheme="majorHAnsi" w:cs="Arial"/>
          <w:lang w:val="en-US"/>
        </w:rPr>
      </w:pPr>
      <w:r w:rsidRPr="006843A2">
        <w:rPr>
          <w:rFonts w:asciiTheme="majorHAnsi" w:hAnsiTheme="majorHAnsi" w:cs="Arial"/>
          <w:lang w:val="en-US"/>
        </w:rPr>
        <w:t>J</w:t>
      </w:r>
      <w:r w:rsidR="00A02D34" w:rsidRPr="006843A2">
        <w:rPr>
          <w:rFonts w:asciiTheme="majorHAnsi" w:hAnsiTheme="majorHAnsi" w:cs="Arial"/>
          <w:lang w:val="en-US"/>
        </w:rPr>
        <w:t>anuary</w:t>
      </w:r>
      <w:r w:rsidRPr="006843A2">
        <w:rPr>
          <w:rFonts w:asciiTheme="majorHAnsi" w:hAnsiTheme="majorHAnsi" w:cs="Arial"/>
          <w:lang w:val="en-US"/>
        </w:rPr>
        <w:t xml:space="preserve"> 2026</w:t>
      </w:r>
    </w:p>
    <w:p w14:paraId="6CFE6EF9" w14:textId="77777777" w:rsidR="00934A2F" w:rsidRPr="006843A2" w:rsidRDefault="00934A2F" w:rsidP="00FE3732">
      <w:pPr>
        <w:pStyle w:val="Kopfzeile"/>
        <w:ind w:right="-28"/>
        <w:rPr>
          <w:rFonts w:asciiTheme="majorHAnsi" w:hAnsiTheme="majorHAnsi" w:cs="Arial"/>
          <w:lang w:val="en-US"/>
        </w:rPr>
      </w:pPr>
    </w:p>
    <w:p w14:paraId="76AA011F" w14:textId="77777777" w:rsidR="00F46BE0" w:rsidRDefault="00F46BE0" w:rsidP="00E7355B">
      <w:pPr>
        <w:rPr>
          <w:rFonts w:asciiTheme="majorHAnsi" w:hAnsiTheme="majorHAnsi" w:cs="Arial"/>
          <w:b/>
          <w:bCs/>
          <w:color w:val="000000"/>
          <w:sz w:val="28"/>
          <w:lang w:val="en-US" w:eastAsia="de-AT"/>
        </w:rPr>
      </w:pPr>
    </w:p>
    <w:p w14:paraId="7A631663" w14:textId="77777777" w:rsidR="00F46BE0" w:rsidRDefault="00F46BE0" w:rsidP="00E7355B">
      <w:pPr>
        <w:rPr>
          <w:rFonts w:asciiTheme="majorHAnsi" w:hAnsiTheme="majorHAnsi" w:cs="Arial"/>
          <w:b/>
          <w:bCs/>
          <w:color w:val="000000"/>
          <w:sz w:val="28"/>
          <w:lang w:val="en-US" w:eastAsia="de-AT"/>
        </w:rPr>
      </w:pPr>
    </w:p>
    <w:p w14:paraId="6D98BD8F" w14:textId="72F9F619" w:rsidR="00DB1498" w:rsidRDefault="006843A2" w:rsidP="00E7355B">
      <w:pPr>
        <w:rPr>
          <w:rFonts w:asciiTheme="majorHAnsi" w:hAnsiTheme="majorHAnsi" w:cs="Arial"/>
          <w:b/>
          <w:bCs/>
          <w:color w:val="000000"/>
          <w:sz w:val="28"/>
          <w:lang w:val="en-US" w:eastAsia="de-AT"/>
        </w:rPr>
      </w:pPr>
      <w:proofErr w:type="spellStart"/>
      <w:r w:rsidRPr="006843A2">
        <w:rPr>
          <w:rFonts w:asciiTheme="majorHAnsi" w:hAnsiTheme="majorHAnsi" w:cs="Arial"/>
          <w:b/>
          <w:bCs/>
          <w:color w:val="000000"/>
          <w:sz w:val="28"/>
          <w:lang w:val="en-US" w:eastAsia="de-AT"/>
        </w:rPr>
        <w:t>Funken</w:t>
      </w:r>
      <w:proofErr w:type="spellEnd"/>
      <w:r w:rsidRPr="006843A2">
        <w:rPr>
          <w:rFonts w:asciiTheme="majorHAnsi" w:hAnsiTheme="majorHAnsi" w:cs="Arial"/>
          <w:b/>
          <w:bCs/>
          <w:color w:val="000000"/>
          <w:sz w:val="28"/>
          <w:lang w:val="en-US" w:eastAsia="de-AT"/>
        </w:rPr>
        <w:t xml:space="preserve"> bonfires: A living custom in Vorarlberg</w:t>
      </w:r>
    </w:p>
    <w:p w14:paraId="00A9EFE5" w14:textId="77777777" w:rsidR="006843A2" w:rsidRPr="006843A2" w:rsidRDefault="006843A2" w:rsidP="00E7355B">
      <w:pPr>
        <w:rPr>
          <w:rFonts w:asciiTheme="majorHAnsi" w:hAnsiTheme="majorHAnsi" w:cs="Arial"/>
          <w:b/>
          <w:color w:val="000000"/>
          <w:lang w:val="en-US" w:eastAsia="de-AT"/>
        </w:rPr>
      </w:pPr>
    </w:p>
    <w:p w14:paraId="5103A94D" w14:textId="77777777" w:rsidR="00866C9A" w:rsidRDefault="00866C9A" w:rsidP="00866C9A">
      <w:pPr>
        <w:rPr>
          <w:rFonts w:asciiTheme="majorHAnsi" w:hAnsiTheme="majorHAnsi" w:cs="Arial"/>
          <w:b/>
          <w:bCs/>
          <w:color w:val="000000"/>
          <w:lang w:val="en-US" w:eastAsia="de-AT"/>
        </w:rPr>
      </w:pPr>
      <w:r w:rsidRPr="00866C9A">
        <w:rPr>
          <w:rFonts w:asciiTheme="majorHAnsi" w:hAnsiTheme="majorHAnsi" w:cs="Arial"/>
          <w:b/>
          <w:bCs/>
          <w:color w:val="000000"/>
          <w:lang w:val="en-US" w:eastAsia="de-AT"/>
        </w:rPr>
        <w:t xml:space="preserve">In many parts of Vorarlberg, old customs and centuries-old cultural heritage are still alive. The most typical winter custom in Alemannic Vorarlberg is the </w:t>
      </w:r>
      <w:proofErr w:type="spellStart"/>
      <w:r w:rsidRPr="00866C9A">
        <w:rPr>
          <w:rFonts w:asciiTheme="majorHAnsi" w:hAnsiTheme="majorHAnsi" w:cs="Arial"/>
          <w:b/>
          <w:bCs/>
          <w:color w:val="000000"/>
          <w:lang w:val="en-US" w:eastAsia="de-AT"/>
        </w:rPr>
        <w:t>Funken</w:t>
      </w:r>
      <w:proofErr w:type="spellEnd"/>
      <w:r w:rsidRPr="00866C9A">
        <w:rPr>
          <w:rFonts w:asciiTheme="majorHAnsi" w:hAnsiTheme="majorHAnsi" w:cs="Arial"/>
          <w:b/>
          <w:bCs/>
          <w:color w:val="000000"/>
          <w:lang w:val="en-US" w:eastAsia="de-AT"/>
        </w:rPr>
        <w:t xml:space="preserve"> bonfire burning.</w:t>
      </w:r>
    </w:p>
    <w:p w14:paraId="2D586047" w14:textId="77777777" w:rsidR="00FD3D60" w:rsidRPr="00866C9A" w:rsidRDefault="00FD3D60" w:rsidP="00866C9A">
      <w:pPr>
        <w:rPr>
          <w:rFonts w:asciiTheme="majorHAnsi" w:hAnsiTheme="majorHAnsi" w:cs="Arial"/>
          <w:b/>
          <w:color w:val="000000"/>
          <w:lang w:val="en-US" w:eastAsia="de-AT"/>
        </w:rPr>
      </w:pPr>
    </w:p>
    <w:p w14:paraId="1482E18A" w14:textId="77777777" w:rsidR="00866C9A" w:rsidRP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Customs in Vorarlberg are mainly characterized by the rural cycle of the year and the Christian faith, but now and again ancient traces of pagan customs can also be found. Many old traditions have disappeared in recent decades. To prevent this, folklorists, village chroniclers and historical societies are working to revive many customs.</w:t>
      </w:r>
    </w:p>
    <w:p w14:paraId="7C133A8E" w14:textId="77777777" w:rsid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 xml:space="preserve">Vorarlberg is the only Alemannic province in Austria and therefore also the only one that celebrates the so-called "Alemannic carnival". Especially in the towns and larger communities of the Rhine valley and </w:t>
      </w:r>
      <w:proofErr w:type="spellStart"/>
      <w:r w:rsidRPr="00866C9A">
        <w:rPr>
          <w:rFonts w:asciiTheme="majorHAnsi" w:hAnsiTheme="majorHAnsi" w:cs="Arial"/>
          <w:bCs/>
          <w:color w:val="000000"/>
          <w:lang w:val="en-US" w:eastAsia="de-AT"/>
        </w:rPr>
        <w:t>Walgau</w:t>
      </w:r>
      <w:proofErr w:type="spellEnd"/>
      <w:r w:rsidRPr="00866C9A">
        <w:rPr>
          <w:rFonts w:asciiTheme="majorHAnsi" w:hAnsiTheme="majorHAnsi" w:cs="Arial"/>
          <w:bCs/>
          <w:color w:val="000000"/>
          <w:lang w:val="en-US" w:eastAsia="de-AT"/>
        </w:rPr>
        <w:t xml:space="preserve">, there are carnival guilds, </w:t>
      </w:r>
      <w:proofErr w:type="spellStart"/>
      <w:r w:rsidRPr="00866C9A">
        <w:rPr>
          <w:rFonts w:asciiTheme="majorHAnsi" w:hAnsiTheme="majorHAnsi" w:cs="Arial"/>
          <w:bCs/>
          <w:color w:val="000000"/>
          <w:lang w:val="en-US" w:eastAsia="de-AT"/>
        </w:rPr>
        <w:t>Guggenmusik</w:t>
      </w:r>
      <w:proofErr w:type="spellEnd"/>
      <w:r w:rsidRPr="00866C9A">
        <w:rPr>
          <w:rFonts w:asciiTheme="majorHAnsi" w:hAnsiTheme="majorHAnsi" w:cs="Arial"/>
          <w:bCs/>
          <w:color w:val="000000"/>
          <w:lang w:val="en-US" w:eastAsia="de-AT"/>
        </w:rPr>
        <w:t xml:space="preserve"> bands, a carnival prince and princess, balls with carnival speeches and carnival parades. These events are spread over the entire carnival period, which begins with the appointment of the prince and princess on 11 November of the previous year and ends with the start of Lent on Ash Wednesday.</w:t>
      </w:r>
    </w:p>
    <w:p w14:paraId="3A102CB4" w14:textId="77777777" w:rsidR="00FD3D60" w:rsidRPr="00866C9A" w:rsidRDefault="00FD3D60" w:rsidP="00866C9A">
      <w:pPr>
        <w:rPr>
          <w:rFonts w:asciiTheme="majorHAnsi" w:hAnsiTheme="majorHAnsi" w:cs="Arial"/>
          <w:bCs/>
          <w:color w:val="000000"/>
          <w:lang w:val="en-US" w:eastAsia="de-AT"/>
        </w:rPr>
      </w:pPr>
    </w:p>
    <w:p w14:paraId="08BA481C" w14:textId="77777777" w:rsidR="00866C9A" w:rsidRPr="00866C9A" w:rsidRDefault="00866C9A" w:rsidP="00866C9A">
      <w:pPr>
        <w:rPr>
          <w:rFonts w:asciiTheme="majorHAnsi" w:hAnsiTheme="majorHAnsi" w:cs="Arial"/>
          <w:b/>
          <w:color w:val="000000"/>
          <w:lang w:val="en-US" w:eastAsia="de-AT"/>
        </w:rPr>
      </w:pPr>
      <w:proofErr w:type="spellStart"/>
      <w:r w:rsidRPr="00866C9A">
        <w:rPr>
          <w:rFonts w:asciiTheme="majorHAnsi" w:hAnsiTheme="majorHAnsi" w:cs="Arial"/>
          <w:b/>
          <w:color w:val="000000"/>
          <w:lang w:val="en-US" w:eastAsia="de-AT"/>
        </w:rPr>
        <w:t>Funken</w:t>
      </w:r>
      <w:proofErr w:type="spellEnd"/>
      <w:r w:rsidRPr="00866C9A">
        <w:rPr>
          <w:rFonts w:asciiTheme="majorHAnsi" w:hAnsiTheme="majorHAnsi" w:cs="Arial"/>
          <w:b/>
          <w:color w:val="000000"/>
          <w:lang w:val="en-US" w:eastAsia="de-AT"/>
        </w:rPr>
        <w:t xml:space="preserve"> bonfire burning: A </w:t>
      </w:r>
      <w:proofErr w:type="gramStart"/>
      <w:r w:rsidRPr="00866C9A">
        <w:rPr>
          <w:rFonts w:asciiTheme="majorHAnsi" w:hAnsiTheme="majorHAnsi" w:cs="Arial"/>
          <w:b/>
          <w:color w:val="000000"/>
          <w:lang w:val="en-US" w:eastAsia="de-AT"/>
        </w:rPr>
        <w:t>centuries</w:t>
      </w:r>
      <w:proofErr w:type="gramEnd"/>
      <w:r w:rsidRPr="00866C9A">
        <w:rPr>
          <w:rFonts w:asciiTheme="majorHAnsi" w:hAnsiTheme="majorHAnsi" w:cs="Arial"/>
          <w:b/>
          <w:color w:val="000000"/>
          <w:lang w:val="en-US" w:eastAsia="de-AT"/>
        </w:rPr>
        <w:t>-old spectacle</w:t>
      </w:r>
    </w:p>
    <w:p w14:paraId="6D6D0AA6" w14:textId="28D802CD" w:rsidR="00866C9A" w:rsidRP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 xml:space="preserve">For centuries, the Alemannic people have let carnival fade away with the custom of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bonfire burning – a ceremonial event that takes place on Saturday and Sunday (2</w:t>
      </w:r>
      <w:r w:rsidR="00E6223C">
        <w:rPr>
          <w:rFonts w:asciiTheme="majorHAnsi" w:hAnsiTheme="majorHAnsi" w:cs="Arial"/>
          <w:bCs/>
          <w:color w:val="000000"/>
          <w:lang w:val="en-US" w:eastAsia="de-AT"/>
        </w:rPr>
        <w:t>1</w:t>
      </w:r>
      <w:r w:rsidRPr="00866C9A">
        <w:rPr>
          <w:rFonts w:asciiTheme="majorHAnsi" w:hAnsiTheme="majorHAnsi" w:cs="Arial"/>
          <w:bCs/>
          <w:color w:val="000000"/>
          <w:lang w:val="en-US" w:eastAsia="de-AT"/>
        </w:rPr>
        <w:t xml:space="preserve"> and 2</w:t>
      </w:r>
      <w:r w:rsidR="00E6223C">
        <w:rPr>
          <w:rFonts w:asciiTheme="majorHAnsi" w:hAnsiTheme="majorHAnsi" w:cs="Arial"/>
          <w:bCs/>
          <w:color w:val="000000"/>
          <w:lang w:val="en-US" w:eastAsia="de-AT"/>
        </w:rPr>
        <w:t>2</w:t>
      </w:r>
      <w:r w:rsidRPr="00866C9A">
        <w:rPr>
          <w:rFonts w:asciiTheme="majorHAnsi" w:hAnsiTheme="majorHAnsi" w:cs="Arial"/>
          <w:bCs/>
          <w:color w:val="000000"/>
          <w:lang w:val="en-US" w:eastAsia="de-AT"/>
        </w:rPr>
        <w:t xml:space="preserve"> February 2026) after Ash Wednesday. For this,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guilds throughout Vorarlberg build towers up to 30 </w:t>
      </w:r>
      <w:proofErr w:type="spellStart"/>
      <w:r w:rsidRPr="00866C9A">
        <w:rPr>
          <w:rFonts w:asciiTheme="majorHAnsi" w:hAnsiTheme="majorHAnsi" w:cs="Arial"/>
          <w:bCs/>
          <w:color w:val="000000"/>
          <w:lang w:val="en-US" w:eastAsia="de-AT"/>
        </w:rPr>
        <w:t>metres</w:t>
      </w:r>
      <w:proofErr w:type="spellEnd"/>
      <w:r w:rsidRPr="00866C9A">
        <w:rPr>
          <w:rFonts w:asciiTheme="majorHAnsi" w:hAnsiTheme="majorHAnsi" w:cs="Arial"/>
          <w:bCs/>
          <w:color w:val="000000"/>
          <w:lang w:val="en-US" w:eastAsia="de-AT"/>
        </w:rPr>
        <w:t xml:space="preserve"> high from waste wood – artistic, multi-sided structures – which are lit on the evening of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Saturday or Sunday. The highlight is the explosion of the witch, which is filled with gunpowder and placed at the very top of the wooden tower.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spectacle is accompanied by music and usually also fireworks. There are traditional </w:t>
      </w:r>
      <w:r>
        <w:fldChar w:fldCharType="begin"/>
      </w:r>
      <w:r w:rsidRPr="00987B02">
        <w:rPr>
          <w:lang w:val="en-US"/>
        </w:rPr>
        <w:instrText>HYPERLINK "https://www.vorarlberg.travel/en/activity/funkakueachle-choux-pastry/" \t "_blank"</w:instrText>
      </w:r>
      <w:r>
        <w:fldChar w:fldCharType="separate"/>
      </w:r>
      <w:r w:rsidRPr="00866C9A">
        <w:rPr>
          <w:rStyle w:val="Hyperlink"/>
          <w:rFonts w:asciiTheme="majorHAnsi" w:hAnsiTheme="majorHAnsi" w:cs="Arial"/>
          <w:bCs/>
          <w:color w:val="EE0000"/>
          <w:lang w:val="en-US" w:eastAsia="de-AT"/>
        </w:rPr>
        <w:t>"</w:t>
      </w:r>
      <w:proofErr w:type="spellStart"/>
      <w:r w:rsidRPr="00866C9A">
        <w:rPr>
          <w:rStyle w:val="Hyperlink"/>
          <w:rFonts w:asciiTheme="majorHAnsi" w:hAnsiTheme="majorHAnsi" w:cs="Arial"/>
          <w:bCs/>
          <w:color w:val="EE0000"/>
          <w:lang w:val="en-US" w:eastAsia="de-AT"/>
        </w:rPr>
        <w:t>Funkaküachle</w:t>
      </w:r>
      <w:proofErr w:type="spellEnd"/>
      <w:r w:rsidRPr="00866C9A">
        <w:rPr>
          <w:rStyle w:val="Hyperlink"/>
          <w:rFonts w:asciiTheme="majorHAnsi" w:hAnsiTheme="majorHAnsi" w:cs="Arial"/>
          <w:bCs/>
          <w:color w:val="EE0000"/>
          <w:lang w:val="en-US" w:eastAsia="de-AT"/>
        </w:rPr>
        <w:t>"</w:t>
      </w:r>
      <w:r>
        <w:fldChar w:fldCharType="end"/>
      </w:r>
      <w:r w:rsidRPr="00866C9A">
        <w:rPr>
          <w:rFonts w:asciiTheme="majorHAnsi" w:hAnsiTheme="majorHAnsi" w:cs="Arial"/>
          <w:bCs/>
          <w:color w:val="000000"/>
          <w:lang w:val="en-US" w:eastAsia="de-AT"/>
        </w:rPr>
        <w:t xml:space="preserve"> baked from yeast dough to eat and warming drinks. Since time immemorial, this custom has been used to drive away winter and the wild spirits of carnival.</w:t>
      </w:r>
    </w:p>
    <w:p w14:paraId="0B3E7027" w14:textId="2A8FB8A5" w:rsidR="00F46BE0"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In the Montafon, especially in the village of Gortipohl, the custom of "</w:t>
      </w:r>
      <w:proofErr w:type="spellStart"/>
      <w:r w:rsidRPr="00866C9A">
        <w:rPr>
          <w:rFonts w:asciiTheme="majorHAnsi" w:hAnsiTheme="majorHAnsi" w:cs="Arial"/>
          <w:bCs/>
          <w:color w:val="000000"/>
          <w:lang w:val="en-US" w:eastAsia="de-AT"/>
        </w:rPr>
        <w:t>Scheibenschlagen</w:t>
      </w:r>
      <w:proofErr w:type="spellEnd"/>
      <w:r w:rsidRPr="00866C9A">
        <w:rPr>
          <w:rFonts w:asciiTheme="majorHAnsi" w:hAnsiTheme="majorHAnsi" w:cs="Arial"/>
          <w:bCs/>
          <w:color w:val="000000"/>
          <w:lang w:val="en-US" w:eastAsia="de-AT"/>
        </w:rPr>
        <w:t xml:space="preserve">" is practiced in addition to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bonfire burning: Around 500 glowing discs fly over a so-called </w:t>
      </w:r>
      <w:proofErr w:type="spellStart"/>
      <w:r w:rsidRPr="00866C9A">
        <w:rPr>
          <w:rFonts w:asciiTheme="majorHAnsi" w:hAnsiTheme="majorHAnsi" w:cs="Arial"/>
          <w:bCs/>
          <w:color w:val="000000"/>
          <w:lang w:val="en-US" w:eastAsia="de-AT"/>
        </w:rPr>
        <w:t>Scheibenstock</w:t>
      </w:r>
      <w:proofErr w:type="spellEnd"/>
      <w:r w:rsidRPr="00866C9A">
        <w:rPr>
          <w:rFonts w:asciiTheme="majorHAnsi" w:hAnsiTheme="majorHAnsi" w:cs="Arial"/>
          <w:bCs/>
          <w:color w:val="000000"/>
          <w:lang w:val="en-US" w:eastAsia="de-AT"/>
        </w:rPr>
        <w:t xml:space="preserve"> – a smooth board about two </w:t>
      </w:r>
      <w:proofErr w:type="spellStart"/>
      <w:r w:rsidRPr="00866C9A">
        <w:rPr>
          <w:rFonts w:asciiTheme="majorHAnsi" w:hAnsiTheme="majorHAnsi" w:cs="Arial"/>
          <w:bCs/>
          <w:color w:val="000000"/>
          <w:lang w:val="en-US" w:eastAsia="de-AT"/>
        </w:rPr>
        <w:t>metres</w:t>
      </w:r>
      <w:proofErr w:type="spellEnd"/>
      <w:r w:rsidRPr="00866C9A">
        <w:rPr>
          <w:rFonts w:asciiTheme="majorHAnsi" w:hAnsiTheme="majorHAnsi" w:cs="Arial"/>
          <w:bCs/>
          <w:color w:val="000000"/>
          <w:lang w:val="en-US" w:eastAsia="de-AT"/>
        </w:rPr>
        <w:t xml:space="preserve"> long – in one evening, each leaving a luminous arc in the dark night sky. The discs are forged and processed by hand beforehand. In the past, it was the young people and schoolchildren who carried out the </w:t>
      </w:r>
      <w:proofErr w:type="spellStart"/>
      <w:r w:rsidRPr="00866C9A">
        <w:rPr>
          <w:rFonts w:asciiTheme="majorHAnsi" w:hAnsiTheme="majorHAnsi" w:cs="Arial"/>
          <w:bCs/>
          <w:color w:val="000000"/>
          <w:lang w:val="en-US" w:eastAsia="de-AT"/>
        </w:rPr>
        <w:t>Scheibenschlagen</w:t>
      </w:r>
      <w:proofErr w:type="spellEnd"/>
      <w:r w:rsidRPr="00866C9A">
        <w:rPr>
          <w:rFonts w:asciiTheme="majorHAnsi" w:hAnsiTheme="majorHAnsi" w:cs="Arial"/>
          <w:bCs/>
          <w:color w:val="000000"/>
          <w:lang w:val="en-US" w:eastAsia="de-AT"/>
        </w:rPr>
        <w:t xml:space="preserve">, but today the </w:t>
      </w:r>
      <w:proofErr w:type="spellStart"/>
      <w:r w:rsidRPr="00866C9A">
        <w:rPr>
          <w:rFonts w:asciiTheme="majorHAnsi" w:hAnsiTheme="majorHAnsi" w:cs="Arial"/>
          <w:bCs/>
          <w:color w:val="000000"/>
          <w:lang w:val="en-US" w:eastAsia="de-AT"/>
        </w:rPr>
        <w:t>Gortipohl</w:t>
      </w:r>
      <w:proofErr w:type="spellEnd"/>
      <w:r w:rsidRPr="00866C9A">
        <w:rPr>
          <w:rFonts w:asciiTheme="majorHAnsi" w:hAnsiTheme="majorHAnsi" w:cs="Arial"/>
          <w:bCs/>
          <w:color w:val="000000"/>
          <w:lang w:val="en-US" w:eastAsia="de-AT"/>
        </w:rPr>
        <w:t xml:space="preserv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guild is responsible for maintaining this tradition. The origins of this initially pagan ritual go back centuries, and since 2016, </w:t>
      </w:r>
      <w:proofErr w:type="spellStart"/>
      <w:r w:rsidRPr="00866C9A">
        <w:rPr>
          <w:rFonts w:asciiTheme="majorHAnsi" w:hAnsiTheme="majorHAnsi" w:cs="Arial"/>
          <w:bCs/>
          <w:color w:val="000000"/>
          <w:lang w:val="en-US" w:eastAsia="de-AT"/>
        </w:rPr>
        <w:t>Scheibenschlagen</w:t>
      </w:r>
      <w:proofErr w:type="spellEnd"/>
      <w:r w:rsidRPr="00866C9A">
        <w:rPr>
          <w:rFonts w:asciiTheme="majorHAnsi" w:hAnsiTheme="majorHAnsi" w:cs="Arial"/>
          <w:bCs/>
          <w:color w:val="000000"/>
          <w:lang w:val="en-US" w:eastAsia="de-AT"/>
        </w:rPr>
        <w:t xml:space="preserve"> has been listed in the national register of UNESCO intangible cultural heritage.</w:t>
      </w:r>
    </w:p>
    <w:p w14:paraId="66AB6BA1" w14:textId="77777777" w:rsidR="00F46BE0" w:rsidRDefault="00F46BE0">
      <w:pPr>
        <w:spacing w:line="240" w:lineRule="auto"/>
        <w:rPr>
          <w:rFonts w:asciiTheme="majorHAnsi" w:hAnsiTheme="majorHAnsi" w:cs="Arial"/>
          <w:bCs/>
          <w:color w:val="000000"/>
          <w:lang w:val="en-US" w:eastAsia="de-AT"/>
        </w:rPr>
      </w:pPr>
      <w:r>
        <w:rPr>
          <w:rFonts w:asciiTheme="majorHAnsi" w:hAnsiTheme="majorHAnsi" w:cs="Arial"/>
          <w:bCs/>
          <w:color w:val="000000"/>
          <w:lang w:val="en-US" w:eastAsia="de-AT"/>
        </w:rPr>
        <w:br w:type="page"/>
      </w:r>
    </w:p>
    <w:p w14:paraId="76E0D672" w14:textId="77777777" w:rsidR="00866C9A" w:rsidRPr="00866C9A" w:rsidRDefault="00866C9A" w:rsidP="00866C9A">
      <w:pPr>
        <w:rPr>
          <w:rFonts w:asciiTheme="majorHAnsi" w:hAnsiTheme="majorHAnsi" w:cs="Arial"/>
          <w:bCs/>
          <w:color w:val="000000"/>
          <w:lang w:val="en-US" w:eastAsia="de-AT"/>
        </w:rPr>
      </w:pPr>
    </w:p>
    <w:p w14:paraId="3F714232" w14:textId="77777777" w:rsidR="00F46BE0" w:rsidRDefault="00F46BE0" w:rsidP="00866C9A">
      <w:pPr>
        <w:rPr>
          <w:rFonts w:asciiTheme="majorHAnsi" w:hAnsiTheme="majorHAnsi" w:cs="Arial"/>
          <w:bCs/>
          <w:color w:val="000000"/>
          <w:lang w:val="en-US" w:eastAsia="de-AT"/>
        </w:rPr>
      </w:pPr>
    </w:p>
    <w:p w14:paraId="216CEA72" w14:textId="77777777" w:rsidR="00F46BE0" w:rsidRDefault="00F46BE0" w:rsidP="00866C9A">
      <w:pPr>
        <w:rPr>
          <w:rFonts w:asciiTheme="majorHAnsi" w:hAnsiTheme="majorHAnsi" w:cs="Arial"/>
          <w:bCs/>
          <w:color w:val="000000"/>
          <w:lang w:val="en-US" w:eastAsia="de-AT"/>
        </w:rPr>
      </w:pPr>
    </w:p>
    <w:p w14:paraId="1DCE2050" w14:textId="77777777" w:rsidR="00F46BE0" w:rsidRDefault="00F46BE0" w:rsidP="00866C9A">
      <w:pPr>
        <w:rPr>
          <w:rFonts w:asciiTheme="majorHAnsi" w:hAnsiTheme="majorHAnsi" w:cs="Arial"/>
          <w:bCs/>
          <w:color w:val="000000"/>
          <w:lang w:val="en-US" w:eastAsia="de-AT"/>
        </w:rPr>
      </w:pPr>
    </w:p>
    <w:p w14:paraId="1484EF38" w14:textId="77777777" w:rsidR="00F46BE0" w:rsidRDefault="00F46BE0" w:rsidP="00866C9A">
      <w:pPr>
        <w:rPr>
          <w:rFonts w:asciiTheme="majorHAnsi" w:hAnsiTheme="majorHAnsi" w:cs="Arial"/>
          <w:bCs/>
          <w:color w:val="000000"/>
          <w:lang w:val="en-US" w:eastAsia="de-AT"/>
        </w:rPr>
      </w:pPr>
    </w:p>
    <w:p w14:paraId="756146BB" w14:textId="07BA636D" w:rsidR="00866C9A" w:rsidRDefault="00866C9A" w:rsidP="00866C9A">
      <w:pPr>
        <w:rPr>
          <w:rFonts w:asciiTheme="majorHAnsi" w:hAnsiTheme="majorHAnsi" w:cs="Arial"/>
          <w:bCs/>
          <w:color w:val="000000"/>
          <w:lang w:val="en-US" w:eastAsia="de-AT"/>
        </w:rPr>
      </w:pPr>
      <w:proofErr w:type="gramStart"/>
      <w:r w:rsidRPr="00866C9A">
        <w:rPr>
          <w:rFonts w:asciiTheme="majorHAnsi" w:hAnsiTheme="majorHAnsi" w:cs="Arial"/>
          <w:bCs/>
          <w:color w:val="000000"/>
          <w:lang w:val="en-US" w:eastAsia="de-AT"/>
        </w:rPr>
        <w:t>Also</w:t>
      </w:r>
      <w:proofErr w:type="gramEnd"/>
      <w:r w:rsidRPr="00866C9A">
        <w:rPr>
          <w:rFonts w:asciiTheme="majorHAnsi" w:hAnsiTheme="majorHAnsi" w:cs="Arial"/>
          <w:bCs/>
          <w:color w:val="000000"/>
          <w:lang w:val="en-US" w:eastAsia="de-AT"/>
        </w:rPr>
        <w:t xml:space="preserve"> in the municipality of </w:t>
      </w:r>
      <w:proofErr w:type="spellStart"/>
      <w:r w:rsidRPr="00866C9A">
        <w:rPr>
          <w:rFonts w:asciiTheme="majorHAnsi" w:hAnsiTheme="majorHAnsi" w:cs="Arial"/>
          <w:bCs/>
          <w:color w:val="000000"/>
          <w:lang w:val="en-US" w:eastAsia="de-AT"/>
        </w:rPr>
        <w:t>Bürs</w:t>
      </w:r>
      <w:proofErr w:type="spellEnd"/>
      <w:r w:rsidRPr="00866C9A">
        <w:rPr>
          <w:rFonts w:asciiTheme="majorHAnsi" w:hAnsiTheme="majorHAnsi" w:cs="Arial"/>
          <w:bCs/>
          <w:color w:val="000000"/>
          <w:lang w:val="en-US" w:eastAsia="de-AT"/>
        </w:rPr>
        <w:t xml:space="preserve">, the gateway to the Brandnertal, more than just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bonfire is lit on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Sunday: Ancient, home-made lanterns made from </w:t>
      </w:r>
      <w:proofErr w:type="spellStart"/>
      <w:r w:rsidRPr="00866C9A">
        <w:rPr>
          <w:rFonts w:asciiTheme="majorHAnsi" w:hAnsiTheme="majorHAnsi" w:cs="Arial"/>
          <w:bCs/>
          <w:color w:val="000000"/>
          <w:lang w:val="en-US" w:eastAsia="de-AT"/>
        </w:rPr>
        <w:t>coloured</w:t>
      </w:r>
      <w:proofErr w:type="spellEnd"/>
      <w:r w:rsidRPr="00866C9A">
        <w:rPr>
          <w:rFonts w:asciiTheme="majorHAnsi" w:hAnsiTheme="majorHAnsi" w:cs="Arial"/>
          <w:bCs/>
          <w:color w:val="000000"/>
          <w:lang w:val="en-US" w:eastAsia="de-AT"/>
        </w:rPr>
        <w:t xml:space="preserve"> paper also light up the night. As these round luminous objects resemble peeled bitter oranges – the original name for oranges – they are called "Puma". There are 47 different specimens, which Roland </w:t>
      </w:r>
      <w:proofErr w:type="spellStart"/>
      <w:r w:rsidRPr="00866C9A">
        <w:rPr>
          <w:rFonts w:asciiTheme="majorHAnsi" w:hAnsiTheme="majorHAnsi" w:cs="Arial"/>
          <w:bCs/>
          <w:color w:val="000000"/>
          <w:lang w:val="en-US" w:eastAsia="de-AT"/>
        </w:rPr>
        <w:t>Rettenberger</w:t>
      </w:r>
      <w:proofErr w:type="spellEnd"/>
      <w:r w:rsidRPr="00866C9A">
        <w:rPr>
          <w:rFonts w:asciiTheme="majorHAnsi" w:hAnsiTheme="majorHAnsi" w:cs="Arial"/>
          <w:bCs/>
          <w:color w:val="000000"/>
          <w:lang w:val="en-US" w:eastAsia="de-AT"/>
        </w:rPr>
        <w:t xml:space="preserve"> keeps in the attic of his parents' house all year round. Roland's family has held this office for many generations. On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evening, the lanterns are fitted with 100 new candles, followed by a procession through the municipality of </w:t>
      </w:r>
      <w:proofErr w:type="spellStart"/>
      <w:r w:rsidRPr="00866C9A">
        <w:rPr>
          <w:rFonts w:asciiTheme="majorHAnsi" w:hAnsiTheme="majorHAnsi" w:cs="Arial"/>
          <w:bCs/>
          <w:color w:val="000000"/>
          <w:lang w:val="en-US" w:eastAsia="de-AT"/>
        </w:rPr>
        <w:t>Bürs</w:t>
      </w:r>
      <w:proofErr w:type="spellEnd"/>
      <w:r w:rsidRPr="00866C9A">
        <w:rPr>
          <w:rFonts w:asciiTheme="majorHAnsi" w:hAnsiTheme="majorHAnsi" w:cs="Arial"/>
          <w:bCs/>
          <w:color w:val="000000"/>
          <w:lang w:val="en-US" w:eastAsia="de-AT"/>
        </w:rPr>
        <w:t xml:space="preserve"> towards </w:t>
      </w:r>
      <w:proofErr w:type="spellStart"/>
      <w:r w:rsidRPr="00866C9A">
        <w:rPr>
          <w:rFonts w:asciiTheme="majorHAnsi" w:hAnsiTheme="majorHAnsi" w:cs="Arial"/>
          <w:bCs/>
          <w:color w:val="000000"/>
          <w:lang w:val="en-US" w:eastAsia="de-AT"/>
        </w:rPr>
        <w:t>Funkenplatz</w:t>
      </w:r>
      <w:proofErr w:type="spellEnd"/>
      <w:r w:rsidRPr="00866C9A">
        <w:rPr>
          <w:rFonts w:asciiTheme="majorHAnsi" w:hAnsiTheme="majorHAnsi" w:cs="Arial"/>
          <w:bCs/>
          <w:color w:val="000000"/>
          <w:lang w:val="en-US" w:eastAsia="de-AT"/>
        </w:rPr>
        <w:t xml:space="preserve">, where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is lit later in the evening.</w:t>
      </w:r>
    </w:p>
    <w:p w14:paraId="24999165" w14:textId="77777777" w:rsidR="00F46BE0" w:rsidRDefault="00F46BE0" w:rsidP="00866C9A">
      <w:pPr>
        <w:rPr>
          <w:rFonts w:asciiTheme="majorHAnsi" w:hAnsiTheme="majorHAnsi" w:cs="Arial"/>
          <w:bCs/>
          <w:color w:val="000000"/>
          <w:lang w:val="en-US" w:eastAsia="de-AT"/>
        </w:rPr>
      </w:pPr>
    </w:p>
    <w:p w14:paraId="6473B92F" w14:textId="77777777" w:rsidR="00F46BE0" w:rsidRPr="00866C9A" w:rsidRDefault="00F46BE0" w:rsidP="00866C9A">
      <w:pPr>
        <w:rPr>
          <w:rFonts w:asciiTheme="majorHAnsi" w:hAnsiTheme="majorHAnsi" w:cs="Arial"/>
          <w:bCs/>
          <w:color w:val="000000"/>
          <w:lang w:val="en-US" w:eastAsia="de-AT"/>
        </w:rPr>
      </w:pPr>
    </w:p>
    <w:p w14:paraId="2FE36779" w14:textId="4EC0AC04" w:rsidR="00866C9A" w:rsidRP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 xml:space="preserve">Dates of selected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events in Vorarlberg and further information can be found </w:t>
      </w:r>
      <w:hyperlink r:id="rId11" w:tgtFrame="_blank" w:history="1">
        <w:r w:rsidRPr="00866C9A">
          <w:rPr>
            <w:rStyle w:val="Hyperlink"/>
            <w:rFonts w:asciiTheme="majorHAnsi" w:hAnsiTheme="majorHAnsi" w:cs="Arial"/>
            <w:bCs/>
            <w:color w:val="EE0000"/>
            <w:lang w:val="en-US" w:eastAsia="de-AT"/>
          </w:rPr>
          <w:t>here</w:t>
        </w:r>
        <w:r w:rsidRPr="00866C9A">
          <w:rPr>
            <w:rStyle w:val="Hyperlink"/>
            <w:rFonts w:asciiTheme="majorHAnsi" w:hAnsiTheme="majorHAnsi" w:cs="Arial"/>
            <w:bCs/>
            <w:lang w:val="en-US" w:eastAsia="de-AT"/>
          </w:rPr>
          <w:t>.</w:t>
        </w:r>
      </w:hyperlink>
    </w:p>
    <w:p w14:paraId="42056A65" w14:textId="408B3B89" w:rsidR="00866C9A" w:rsidRPr="00866C9A" w:rsidRDefault="00866C9A" w:rsidP="00866C9A">
      <w:pPr>
        <w:rPr>
          <w:rFonts w:asciiTheme="majorHAnsi" w:hAnsiTheme="majorHAnsi" w:cs="Arial"/>
          <w:bCs/>
          <w:color w:val="EE0000"/>
          <w:lang w:val="en-US" w:eastAsia="de-AT"/>
        </w:rPr>
      </w:pPr>
      <w:r w:rsidRPr="00866C9A">
        <w:rPr>
          <w:rFonts w:asciiTheme="majorHAnsi" w:hAnsiTheme="majorHAnsi" w:cs="Arial"/>
          <w:bCs/>
          <w:color w:val="000000"/>
          <w:lang w:val="en-US" w:eastAsia="de-AT"/>
        </w:rPr>
        <w:t xml:space="preserve">Inspired? More information about Vorarlberg can be found at </w:t>
      </w:r>
      <w:hyperlink r:id="rId12" w:tgtFrame="_blank" w:history="1">
        <w:r w:rsidR="00ED27D0" w:rsidRPr="00BB343A">
          <w:rPr>
            <w:rStyle w:val="Hyperlink"/>
            <w:rFonts w:asciiTheme="majorHAnsi" w:hAnsiTheme="majorHAnsi" w:cs="Arial"/>
            <w:bCs/>
            <w:color w:val="EE0000"/>
            <w:lang w:val="en-US" w:eastAsia="de-AT"/>
          </w:rPr>
          <w:t>www.vorarlberg.travel/en</w:t>
        </w:r>
      </w:hyperlink>
      <w:r w:rsidRPr="00866C9A">
        <w:rPr>
          <w:rFonts w:asciiTheme="majorHAnsi" w:hAnsiTheme="majorHAnsi" w:cs="Arial"/>
          <w:bCs/>
          <w:color w:val="EE0000"/>
          <w:lang w:val="en-US" w:eastAsia="de-AT"/>
        </w:rPr>
        <w:t xml:space="preserve"> </w:t>
      </w:r>
    </w:p>
    <w:p w14:paraId="202192B5" w14:textId="77777777" w:rsidR="00866C9A" w:rsidRPr="00FD3D60" w:rsidRDefault="00866C9A" w:rsidP="00E7355B">
      <w:pPr>
        <w:rPr>
          <w:rFonts w:asciiTheme="majorHAnsi" w:hAnsiTheme="majorHAnsi" w:cs="Arial"/>
          <w:bCs/>
          <w:color w:val="000000"/>
          <w:lang w:val="en-US" w:eastAsia="de-AT"/>
        </w:rPr>
      </w:pPr>
    </w:p>
    <w:p w14:paraId="5806F86D" w14:textId="77777777" w:rsidR="00866C9A" w:rsidRDefault="00866C9A" w:rsidP="00E7355B">
      <w:pPr>
        <w:rPr>
          <w:rFonts w:asciiTheme="majorHAnsi" w:hAnsiTheme="majorHAnsi" w:cs="Arial"/>
          <w:b/>
          <w:color w:val="000000"/>
          <w:lang w:val="en-US" w:eastAsia="de-AT"/>
        </w:rPr>
      </w:pPr>
    </w:p>
    <w:p w14:paraId="209B415F" w14:textId="77777777" w:rsidR="0070321E" w:rsidRPr="00ED27D0" w:rsidRDefault="0070321E" w:rsidP="00E7355B">
      <w:pPr>
        <w:rPr>
          <w:rFonts w:asciiTheme="majorHAnsi" w:hAnsiTheme="majorHAnsi" w:cs="Arial"/>
          <w:lang w:val="en-US"/>
        </w:rPr>
      </w:pPr>
    </w:p>
    <w:p w14:paraId="75C2315A" w14:textId="77777777" w:rsidR="00665273" w:rsidRPr="00ED27D0" w:rsidRDefault="00665273" w:rsidP="00FE3732">
      <w:pPr>
        <w:pStyle w:val="Kopfzeile"/>
        <w:ind w:right="-28"/>
        <w:rPr>
          <w:rFonts w:asciiTheme="majorHAnsi" w:hAnsiTheme="majorHAnsi" w:cs="Arial"/>
          <w:lang w:val="en-US"/>
        </w:rPr>
      </w:pPr>
    </w:p>
    <w:sectPr w:rsidR="00665273" w:rsidRPr="00ED27D0" w:rsidSect="00896AC0">
      <w:headerReference w:type="even" r:id="rId13"/>
      <w:headerReference w:type="default" r:id="rId14"/>
      <w:footerReference w:type="even" r:id="rId15"/>
      <w:footerReference w:type="default" r:id="rId16"/>
      <w:headerReference w:type="first" r:id="rId17"/>
      <w:footerReference w:type="first" r:id="rId18"/>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41B2" w14:textId="77777777" w:rsidR="00784DC5" w:rsidRDefault="00784DC5">
      <w:r>
        <w:separator/>
      </w:r>
    </w:p>
  </w:endnote>
  <w:endnote w:type="continuationSeparator" w:id="0">
    <w:p w14:paraId="61ABEF3C" w14:textId="77777777" w:rsidR="00784DC5" w:rsidRDefault="0078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377A" w14:textId="77777777" w:rsidR="00987B02" w:rsidRDefault="00987B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CCCF" w14:textId="77777777" w:rsidR="00987B02" w:rsidRPr="00390842" w:rsidRDefault="00987B02" w:rsidP="00987B02">
    <w:pPr>
      <w:pStyle w:val="Fuzeile"/>
      <w:rPr>
        <w:rFonts w:cs="Calibri"/>
        <w:b/>
        <w:bCs/>
        <w:color w:val="EE0000"/>
        <w:sz w:val="18"/>
        <w:szCs w:val="18"/>
        <w:lang w:val="en-US"/>
      </w:rPr>
    </w:pPr>
    <w:r w:rsidRPr="00390842">
      <w:rPr>
        <w:rFonts w:cs="Calibri"/>
        <w:b/>
        <w:bCs/>
        <w:color w:val="EE0000"/>
        <w:sz w:val="18"/>
        <w:szCs w:val="18"/>
        <w:lang w:val="en-US"/>
      </w:rPr>
      <w:t>Media information Vorarlberg State Tourist Board </w:t>
    </w:r>
  </w:p>
  <w:p w14:paraId="4B8AD7BF" w14:textId="77777777" w:rsidR="00987B02" w:rsidRPr="00390842" w:rsidRDefault="00987B02" w:rsidP="00987B02">
    <w:pPr>
      <w:pStyle w:val="Fuzeile"/>
      <w:rPr>
        <w:rFonts w:cs="Calibri"/>
        <w:bCs/>
        <w:sz w:val="18"/>
        <w:szCs w:val="18"/>
        <w:lang w:val="en-US"/>
      </w:rPr>
    </w:pPr>
    <w:r w:rsidRPr="00390842">
      <w:rPr>
        <w:rFonts w:cs="Calibri"/>
        <w:bCs/>
        <w:noProof/>
        <w:sz w:val="18"/>
        <w:szCs w:val="18"/>
      </w:rPr>
      <w:drawing>
        <wp:anchor distT="0" distB="0" distL="114300" distR="114300" simplePos="0" relativeHeight="251662337" behindDoc="0" locked="0" layoutInCell="1" allowOverlap="1" wp14:anchorId="374CDB97" wp14:editId="1A910580">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99476032"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390842">
      <w:rPr>
        <w:rFonts w:cs="Calibri"/>
        <w:bCs/>
        <w:sz w:val="18"/>
        <w:szCs w:val="18"/>
        <w:lang w:val="en-US"/>
      </w:rPr>
      <w:t xml:space="preserve">CAMPUS V I </w:t>
    </w:r>
    <w:proofErr w:type="spellStart"/>
    <w:r w:rsidRPr="00390842">
      <w:rPr>
        <w:rFonts w:cs="Calibri"/>
        <w:bCs/>
        <w:sz w:val="18"/>
        <w:szCs w:val="18"/>
        <w:lang w:val="en-US"/>
      </w:rPr>
      <w:t>Hintere</w:t>
    </w:r>
    <w:proofErr w:type="spellEnd"/>
    <w:r w:rsidRPr="00390842">
      <w:rPr>
        <w:rFonts w:cs="Calibri"/>
        <w:bCs/>
        <w:sz w:val="18"/>
        <w:szCs w:val="18"/>
        <w:lang w:val="en-US"/>
      </w:rPr>
      <w:t xml:space="preserve"> </w:t>
    </w:r>
    <w:proofErr w:type="spellStart"/>
    <w:r w:rsidRPr="00390842">
      <w:rPr>
        <w:rFonts w:cs="Calibri"/>
        <w:bCs/>
        <w:sz w:val="18"/>
        <w:szCs w:val="18"/>
        <w:lang w:val="en-US"/>
      </w:rPr>
      <w:t>Achmühlerstraße</w:t>
    </w:r>
    <w:proofErr w:type="spellEnd"/>
    <w:r w:rsidRPr="00390842">
      <w:rPr>
        <w:rFonts w:cs="Calibri"/>
        <w:bCs/>
        <w:sz w:val="18"/>
        <w:szCs w:val="18"/>
        <w:lang w:val="en-US"/>
      </w:rPr>
      <w:t xml:space="preserve"> 1c I 6850 </w:t>
    </w:r>
    <w:proofErr w:type="spellStart"/>
    <w:r w:rsidRPr="00390842">
      <w:rPr>
        <w:rFonts w:cs="Calibri"/>
        <w:bCs/>
        <w:sz w:val="18"/>
        <w:szCs w:val="18"/>
        <w:lang w:val="en-US"/>
      </w:rPr>
      <w:t>Dornbirn</w:t>
    </w:r>
    <w:proofErr w:type="spellEnd"/>
    <w:r w:rsidRPr="00390842">
      <w:rPr>
        <w:rFonts w:cs="Calibri"/>
        <w:bCs/>
        <w:sz w:val="18"/>
        <w:szCs w:val="18"/>
        <w:lang w:val="en-US"/>
      </w:rPr>
      <w:t xml:space="preserve"> | Austria </w:t>
    </w:r>
  </w:p>
  <w:p w14:paraId="28839D39" w14:textId="77777777" w:rsidR="00987B02" w:rsidRPr="00390842" w:rsidRDefault="00987B02" w:rsidP="00987B02">
    <w:pPr>
      <w:pStyle w:val="Fuzeile"/>
      <w:rPr>
        <w:rFonts w:cs="Calibri"/>
        <w:bCs/>
        <w:sz w:val="18"/>
        <w:szCs w:val="18"/>
        <w:lang w:val="en-US"/>
      </w:rPr>
    </w:pPr>
    <w:r w:rsidRPr="00390842">
      <w:rPr>
        <w:rFonts w:cs="Calibri"/>
        <w:bCs/>
        <w:sz w:val="18"/>
        <w:szCs w:val="18"/>
        <w:lang w:val="en-US"/>
      </w:rPr>
      <w:t>T +43.(0)5572.377033-0 | </w:t>
    </w:r>
    <w:hyperlink r:id="rId2" w:tgtFrame="_blank" w:history="1">
      <w:r w:rsidRPr="00390842">
        <w:rPr>
          <w:rStyle w:val="Hyperlink"/>
          <w:rFonts w:cs="Calibri"/>
          <w:bCs/>
          <w:color w:val="auto"/>
          <w:sz w:val="18"/>
          <w:szCs w:val="18"/>
          <w:u w:val="none"/>
          <w:lang w:val="en-US"/>
        </w:rPr>
        <w:t>info@vorarlberg.travel</w:t>
      </w:r>
    </w:hyperlink>
    <w:r w:rsidRPr="00390842">
      <w:rPr>
        <w:rFonts w:cs="Calibri"/>
        <w:bCs/>
        <w:sz w:val="18"/>
        <w:szCs w:val="18"/>
        <w:lang w:val="en-US"/>
      </w:rPr>
      <w:t> | </w:t>
    </w:r>
    <w:hyperlink r:id="rId3" w:tgtFrame="_blank" w:history="1">
      <w:r w:rsidRPr="00390842">
        <w:rPr>
          <w:rStyle w:val="Hyperlink"/>
          <w:rFonts w:cs="Calibri"/>
          <w:bCs/>
          <w:color w:val="auto"/>
          <w:sz w:val="18"/>
          <w:szCs w:val="18"/>
          <w:u w:val="none"/>
          <w:lang w:val="en-US"/>
        </w:rPr>
        <w:t>https://www.vorarlberg.travel/en/</w:t>
      </w:r>
    </w:hyperlink>
    <w:r w:rsidRPr="00390842">
      <w:rPr>
        <w:rFonts w:cs="Calibri"/>
        <w:bCs/>
        <w:sz w:val="18"/>
        <w:szCs w:val="18"/>
        <w:lang w:val="en-US"/>
      </w:rPr>
      <w:t> </w:t>
    </w:r>
  </w:p>
  <w:p w14:paraId="543FE11F" w14:textId="011E3AAE" w:rsidR="00987B02" w:rsidRPr="00987B02" w:rsidRDefault="00987B02">
    <w:pPr>
      <w:pStyle w:val="Fuzeile"/>
      <w:rPr>
        <w:rFonts w:cs="Calibri"/>
        <w:bCs/>
        <w:sz w:val="18"/>
        <w:szCs w:val="18"/>
        <w:lang w:val="en-US"/>
      </w:rPr>
    </w:pPr>
    <w:r w:rsidRPr="00390842">
      <w:rPr>
        <w:rFonts w:cs="Calibri"/>
        <w:bCs/>
        <w:sz w:val="18"/>
        <w:szCs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0E37" w14:textId="77777777" w:rsidR="00987B02" w:rsidRPr="00390842" w:rsidRDefault="00987B02" w:rsidP="00987B02">
    <w:pPr>
      <w:pStyle w:val="Fuzeile"/>
      <w:rPr>
        <w:rFonts w:cs="Calibri"/>
        <w:b/>
        <w:bCs/>
        <w:color w:val="EE0000"/>
        <w:sz w:val="18"/>
        <w:szCs w:val="18"/>
        <w:lang w:val="en-US"/>
      </w:rPr>
    </w:pPr>
    <w:r w:rsidRPr="00390842">
      <w:rPr>
        <w:rFonts w:cs="Calibri"/>
        <w:b/>
        <w:bCs/>
        <w:color w:val="EE0000"/>
        <w:sz w:val="18"/>
        <w:szCs w:val="18"/>
        <w:lang w:val="en-US"/>
      </w:rPr>
      <w:t>Media information Vorarlberg State Tourist Board </w:t>
    </w:r>
  </w:p>
  <w:p w14:paraId="2A36474C" w14:textId="77777777" w:rsidR="00987B02" w:rsidRPr="00390842" w:rsidRDefault="00987B02" w:rsidP="00987B02">
    <w:pPr>
      <w:pStyle w:val="Fuzeile"/>
      <w:rPr>
        <w:rFonts w:cs="Calibri"/>
        <w:bCs/>
        <w:sz w:val="18"/>
        <w:szCs w:val="18"/>
        <w:lang w:val="en-US"/>
      </w:rPr>
    </w:pPr>
    <w:r w:rsidRPr="00390842">
      <w:rPr>
        <w:rFonts w:cs="Calibri"/>
        <w:bCs/>
        <w:noProof/>
        <w:sz w:val="18"/>
        <w:szCs w:val="18"/>
      </w:rPr>
      <w:drawing>
        <wp:anchor distT="0" distB="0" distL="114300" distR="114300" simplePos="0" relativeHeight="251660289" behindDoc="0" locked="0" layoutInCell="1" allowOverlap="1" wp14:anchorId="7A78B5B7" wp14:editId="03E01E7A">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74879228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390842">
      <w:rPr>
        <w:rFonts w:cs="Calibri"/>
        <w:bCs/>
        <w:sz w:val="18"/>
        <w:szCs w:val="18"/>
        <w:lang w:val="en-US"/>
      </w:rPr>
      <w:t xml:space="preserve">CAMPUS V I </w:t>
    </w:r>
    <w:proofErr w:type="spellStart"/>
    <w:r w:rsidRPr="00390842">
      <w:rPr>
        <w:rFonts w:cs="Calibri"/>
        <w:bCs/>
        <w:sz w:val="18"/>
        <w:szCs w:val="18"/>
        <w:lang w:val="en-US"/>
      </w:rPr>
      <w:t>Hintere</w:t>
    </w:r>
    <w:proofErr w:type="spellEnd"/>
    <w:r w:rsidRPr="00390842">
      <w:rPr>
        <w:rFonts w:cs="Calibri"/>
        <w:bCs/>
        <w:sz w:val="18"/>
        <w:szCs w:val="18"/>
        <w:lang w:val="en-US"/>
      </w:rPr>
      <w:t xml:space="preserve"> </w:t>
    </w:r>
    <w:proofErr w:type="spellStart"/>
    <w:r w:rsidRPr="00390842">
      <w:rPr>
        <w:rFonts w:cs="Calibri"/>
        <w:bCs/>
        <w:sz w:val="18"/>
        <w:szCs w:val="18"/>
        <w:lang w:val="en-US"/>
      </w:rPr>
      <w:t>Achmühlerstraße</w:t>
    </w:r>
    <w:proofErr w:type="spellEnd"/>
    <w:r w:rsidRPr="00390842">
      <w:rPr>
        <w:rFonts w:cs="Calibri"/>
        <w:bCs/>
        <w:sz w:val="18"/>
        <w:szCs w:val="18"/>
        <w:lang w:val="en-US"/>
      </w:rPr>
      <w:t xml:space="preserve"> 1c I 6850 </w:t>
    </w:r>
    <w:proofErr w:type="spellStart"/>
    <w:r w:rsidRPr="00390842">
      <w:rPr>
        <w:rFonts w:cs="Calibri"/>
        <w:bCs/>
        <w:sz w:val="18"/>
        <w:szCs w:val="18"/>
        <w:lang w:val="en-US"/>
      </w:rPr>
      <w:t>Dornbirn</w:t>
    </w:r>
    <w:proofErr w:type="spellEnd"/>
    <w:r w:rsidRPr="00390842">
      <w:rPr>
        <w:rFonts w:cs="Calibri"/>
        <w:bCs/>
        <w:sz w:val="18"/>
        <w:szCs w:val="18"/>
        <w:lang w:val="en-US"/>
      </w:rPr>
      <w:t xml:space="preserve"> | Austria </w:t>
    </w:r>
  </w:p>
  <w:p w14:paraId="7F59F6FD" w14:textId="77777777" w:rsidR="00987B02" w:rsidRPr="00390842" w:rsidRDefault="00987B02" w:rsidP="00987B02">
    <w:pPr>
      <w:pStyle w:val="Fuzeile"/>
      <w:rPr>
        <w:rFonts w:cs="Calibri"/>
        <w:bCs/>
        <w:sz w:val="18"/>
        <w:szCs w:val="18"/>
        <w:lang w:val="en-US"/>
      </w:rPr>
    </w:pPr>
    <w:r w:rsidRPr="00390842">
      <w:rPr>
        <w:rFonts w:cs="Calibri"/>
        <w:bCs/>
        <w:sz w:val="18"/>
        <w:szCs w:val="18"/>
        <w:lang w:val="en-US"/>
      </w:rPr>
      <w:t>T +43.(0)5572.377033-0 | </w:t>
    </w:r>
    <w:hyperlink r:id="rId2" w:tgtFrame="_blank" w:history="1">
      <w:r w:rsidRPr="00390842">
        <w:rPr>
          <w:rStyle w:val="Hyperlink"/>
          <w:rFonts w:cs="Calibri"/>
          <w:bCs/>
          <w:color w:val="auto"/>
          <w:sz w:val="18"/>
          <w:szCs w:val="18"/>
          <w:u w:val="none"/>
          <w:lang w:val="en-US"/>
        </w:rPr>
        <w:t>info@vorarlberg.travel</w:t>
      </w:r>
    </w:hyperlink>
    <w:r w:rsidRPr="00390842">
      <w:rPr>
        <w:rFonts w:cs="Calibri"/>
        <w:bCs/>
        <w:sz w:val="18"/>
        <w:szCs w:val="18"/>
        <w:lang w:val="en-US"/>
      </w:rPr>
      <w:t> | </w:t>
    </w:r>
    <w:hyperlink r:id="rId3" w:tgtFrame="_blank" w:history="1">
      <w:r w:rsidRPr="00390842">
        <w:rPr>
          <w:rStyle w:val="Hyperlink"/>
          <w:rFonts w:cs="Calibri"/>
          <w:bCs/>
          <w:color w:val="auto"/>
          <w:sz w:val="18"/>
          <w:szCs w:val="18"/>
          <w:u w:val="none"/>
          <w:lang w:val="en-US"/>
        </w:rPr>
        <w:t>https://www.vorarlberg.travel/en/</w:t>
      </w:r>
    </w:hyperlink>
    <w:r w:rsidRPr="00390842">
      <w:rPr>
        <w:rFonts w:cs="Calibri"/>
        <w:bCs/>
        <w:sz w:val="18"/>
        <w:szCs w:val="18"/>
        <w:lang w:val="en-US"/>
      </w:rPr>
      <w:t> </w:t>
    </w:r>
  </w:p>
  <w:p w14:paraId="168A672A" w14:textId="3D581851" w:rsidR="00853754" w:rsidRPr="00987B02" w:rsidRDefault="00987B02" w:rsidP="00987B02">
    <w:pPr>
      <w:pStyle w:val="Fuzeile"/>
      <w:rPr>
        <w:rFonts w:cs="Calibri"/>
        <w:bCs/>
        <w:sz w:val="18"/>
        <w:szCs w:val="18"/>
        <w:lang w:val="en-US"/>
      </w:rPr>
    </w:pPr>
    <w:r w:rsidRPr="00390842">
      <w:rPr>
        <w:rFonts w:cs="Calibri"/>
        <w:bCs/>
        <w:sz w:val="18"/>
        <w:szCs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A8F4" w14:textId="77777777" w:rsidR="00784DC5" w:rsidRDefault="00784DC5">
      <w:r>
        <w:separator/>
      </w:r>
    </w:p>
  </w:footnote>
  <w:footnote w:type="continuationSeparator" w:id="0">
    <w:p w14:paraId="57938931" w14:textId="77777777" w:rsidR="00784DC5" w:rsidRDefault="0078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0DD" w14:textId="77777777" w:rsidR="00987B02" w:rsidRDefault="00987B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3355B"/>
    <w:rsid w:val="000819D7"/>
    <w:rsid w:val="0009794F"/>
    <w:rsid w:val="000D3AA1"/>
    <w:rsid w:val="001246FB"/>
    <w:rsid w:val="00141868"/>
    <w:rsid w:val="001445E0"/>
    <w:rsid w:val="00156B3D"/>
    <w:rsid w:val="001B5EF0"/>
    <w:rsid w:val="001C20CA"/>
    <w:rsid w:val="001D3F18"/>
    <w:rsid w:val="001E60AC"/>
    <w:rsid w:val="001F1152"/>
    <w:rsid w:val="00200569"/>
    <w:rsid w:val="00210309"/>
    <w:rsid w:val="00215EF1"/>
    <w:rsid w:val="00236897"/>
    <w:rsid w:val="00270791"/>
    <w:rsid w:val="002B2A59"/>
    <w:rsid w:val="002D5C73"/>
    <w:rsid w:val="002E1709"/>
    <w:rsid w:val="00310C9F"/>
    <w:rsid w:val="00344764"/>
    <w:rsid w:val="00371910"/>
    <w:rsid w:val="0040181D"/>
    <w:rsid w:val="004019E7"/>
    <w:rsid w:val="00455FF5"/>
    <w:rsid w:val="00471B1F"/>
    <w:rsid w:val="004A26A3"/>
    <w:rsid w:val="00513B43"/>
    <w:rsid w:val="0051684A"/>
    <w:rsid w:val="005463E3"/>
    <w:rsid w:val="005668BB"/>
    <w:rsid w:val="005C5553"/>
    <w:rsid w:val="005E5DCE"/>
    <w:rsid w:val="005E6867"/>
    <w:rsid w:val="00621F1B"/>
    <w:rsid w:val="00627395"/>
    <w:rsid w:val="00627CF7"/>
    <w:rsid w:val="00650C26"/>
    <w:rsid w:val="006610DE"/>
    <w:rsid w:val="00665273"/>
    <w:rsid w:val="0068049B"/>
    <w:rsid w:val="006843A2"/>
    <w:rsid w:val="006A04E8"/>
    <w:rsid w:val="006C74E0"/>
    <w:rsid w:val="0070321E"/>
    <w:rsid w:val="00712F0F"/>
    <w:rsid w:val="0074734C"/>
    <w:rsid w:val="00751EB3"/>
    <w:rsid w:val="0075331B"/>
    <w:rsid w:val="0075477A"/>
    <w:rsid w:val="007732A2"/>
    <w:rsid w:val="00784DC5"/>
    <w:rsid w:val="007950B6"/>
    <w:rsid w:val="00796CC5"/>
    <w:rsid w:val="00853754"/>
    <w:rsid w:val="00866C9A"/>
    <w:rsid w:val="008714F0"/>
    <w:rsid w:val="00896AC0"/>
    <w:rsid w:val="008A31D2"/>
    <w:rsid w:val="008E1446"/>
    <w:rsid w:val="00901051"/>
    <w:rsid w:val="009348AE"/>
    <w:rsid w:val="00934A2F"/>
    <w:rsid w:val="00955A41"/>
    <w:rsid w:val="00987B02"/>
    <w:rsid w:val="009B2BF8"/>
    <w:rsid w:val="009F4D3F"/>
    <w:rsid w:val="00A02D34"/>
    <w:rsid w:val="00A5703C"/>
    <w:rsid w:val="00A834E4"/>
    <w:rsid w:val="00AB4837"/>
    <w:rsid w:val="00AC16A7"/>
    <w:rsid w:val="00AC620E"/>
    <w:rsid w:val="00B365C3"/>
    <w:rsid w:val="00B54F87"/>
    <w:rsid w:val="00B7401E"/>
    <w:rsid w:val="00B9577A"/>
    <w:rsid w:val="00BB2E33"/>
    <w:rsid w:val="00BB343A"/>
    <w:rsid w:val="00C418D9"/>
    <w:rsid w:val="00C52079"/>
    <w:rsid w:val="00C5513C"/>
    <w:rsid w:val="00C772CB"/>
    <w:rsid w:val="00C86164"/>
    <w:rsid w:val="00D04FBA"/>
    <w:rsid w:val="00D17E03"/>
    <w:rsid w:val="00D24D62"/>
    <w:rsid w:val="00D53680"/>
    <w:rsid w:val="00D76604"/>
    <w:rsid w:val="00D83C9D"/>
    <w:rsid w:val="00D9123B"/>
    <w:rsid w:val="00DB1498"/>
    <w:rsid w:val="00DB79C7"/>
    <w:rsid w:val="00E069DF"/>
    <w:rsid w:val="00E21F7D"/>
    <w:rsid w:val="00E35B7D"/>
    <w:rsid w:val="00E6223C"/>
    <w:rsid w:val="00E63626"/>
    <w:rsid w:val="00E7355B"/>
    <w:rsid w:val="00E7461E"/>
    <w:rsid w:val="00ED27D0"/>
    <w:rsid w:val="00F23A25"/>
    <w:rsid w:val="00F26886"/>
    <w:rsid w:val="00F46BE0"/>
    <w:rsid w:val="00F67CD2"/>
    <w:rsid w:val="00FD3D60"/>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D539A0"/>
  <w15:docId w15:val="{6FF00EDC-9002-4C38-AD7D-705B2CD3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paragraph" w:styleId="berschrift5">
    <w:name w:val="heading 5"/>
    <w:basedOn w:val="Standard"/>
    <w:next w:val="Standard"/>
    <w:link w:val="berschrift5Zchn"/>
    <w:uiPriority w:val="9"/>
    <w:semiHidden/>
    <w:unhideWhenUsed/>
    <w:qFormat/>
    <w:rsid w:val="00B9577A"/>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 w:type="character" w:customStyle="1" w:styleId="berschrift5Zchn">
    <w:name w:val="Überschrift 5 Zchn"/>
    <w:basedOn w:val="Absatz-Standardschriftart"/>
    <w:link w:val="berschrift5"/>
    <w:uiPriority w:val="9"/>
    <w:semiHidden/>
    <w:rsid w:val="00B9577A"/>
    <w:rPr>
      <w:rFonts w:asciiTheme="majorHAnsi" w:eastAsiaTheme="majorEastAsia" w:hAnsiTheme="majorHAnsi" w:cstheme="majorBidi"/>
      <w:color w:val="365F91" w:themeColor="accent1" w:themeShade="BF"/>
      <w:sz w:val="22"/>
      <w:szCs w:val="22"/>
    </w:rPr>
  </w:style>
  <w:style w:type="character" w:styleId="NichtaufgelsteErwhnung">
    <w:name w:val="Unresolved Mention"/>
    <w:basedOn w:val="Absatz-Standardschriftart"/>
    <w:uiPriority w:val="99"/>
    <w:semiHidden/>
    <w:unhideWhenUsed/>
    <w:rsid w:val="00B9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rarlberg.travel/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en/activity/custom-bonfire-bur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1BC66-FC49-46BE-BA48-9D48FE7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A97A8-7493-46AA-9BF8-6D7F84319CF8}">
  <ds:schemaRefs>
    <ds:schemaRef ds:uri="http://schemas.microsoft.com/sharepoint/v3/contenttype/forms"/>
  </ds:schemaRefs>
</ds:datastoreItem>
</file>

<file path=customXml/itemProps3.xml><?xml version="1.0" encoding="utf-8"?>
<ds:datastoreItem xmlns:ds="http://schemas.openxmlformats.org/officeDocument/2006/customXml" ds:itemID="{3E8F5618-7AC7-4E02-BAB6-FACEEF0BA719}">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527</Words>
  <Characters>3325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vtprakt VT Praktikant</dc:creator>
  <cp:keywords/>
  <cp:lastModifiedBy>Sandra Schacherer</cp:lastModifiedBy>
  <cp:revision>22</cp:revision>
  <cp:lastPrinted>2015-07-09T08:46:00Z</cp:lastPrinted>
  <dcterms:created xsi:type="dcterms:W3CDTF">2026-01-19T13:13:00Z</dcterms:created>
  <dcterms:modified xsi:type="dcterms:W3CDTF">2026-04-01T09:46:00Z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