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3BF90" w14:textId="2D1B33F0" w:rsidR="006D5776" w:rsidRPr="006C2A30" w:rsidRDefault="006D5776" w:rsidP="004B1AE6">
      <w:pPr>
        <w:pStyle w:val="Kopfzeile"/>
        <w:ind w:right="567"/>
        <w:rPr>
          <w:rFonts w:asciiTheme="majorHAnsi" w:hAnsiTheme="majorHAnsi" w:cs="Arial"/>
          <w:b/>
          <w:lang w:val="de-AT"/>
          <w14:numForm w14:val="oldStyle"/>
        </w:rPr>
      </w:pPr>
      <w:r w:rsidRPr="006C2A30">
        <w:rPr>
          <w:rFonts w:asciiTheme="majorHAnsi" w:hAnsiTheme="majorHAnsi" w:cs="Arial"/>
          <w:b/>
          <w:lang w:val="de-AT"/>
          <w14:numForm w14:val="oldStyle"/>
        </w:rPr>
        <w:t>VORschau #</w:t>
      </w:r>
      <w:r w:rsidR="0057332F">
        <w:rPr>
          <w:rFonts w:asciiTheme="majorHAnsi" w:hAnsiTheme="majorHAnsi" w:cs="Arial"/>
          <w:b/>
          <w:lang w:val="de-AT"/>
        </w:rPr>
        <w:t>2</w:t>
      </w:r>
      <w:r w:rsidR="002862D4">
        <w:rPr>
          <w:rFonts w:asciiTheme="majorHAnsi" w:hAnsiTheme="majorHAnsi" w:cs="Arial"/>
          <w:b/>
          <w:lang w:val="de-AT"/>
        </w:rPr>
        <w:t>1</w:t>
      </w:r>
    </w:p>
    <w:p w14:paraId="5598AF82" w14:textId="5C6CBEFA" w:rsidR="006D5776" w:rsidRPr="006C2A30" w:rsidRDefault="002862D4" w:rsidP="004B1AE6">
      <w:pPr>
        <w:pStyle w:val="Kopfzeile"/>
        <w:ind w:right="567"/>
        <w:rPr>
          <w:rFonts w:asciiTheme="majorHAnsi" w:hAnsiTheme="majorHAnsi" w:cs="Arial"/>
          <w:lang w:val="de-AT"/>
        </w:rPr>
      </w:pPr>
      <w:r w:rsidRPr="0005130F">
        <w:rPr>
          <w:rFonts w:asciiTheme="majorHAnsi" w:hAnsiTheme="majorHAnsi" w:cs="Arial"/>
          <w:lang w:val="de-AT"/>
        </w:rPr>
        <w:t>19</w:t>
      </w:r>
      <w:r w:rsidR="006D5776" w:rsidRPr="0005130F">
        <w:rPr>
          <w:rFonts w:asciiTheme="majorHAnsi" w:hAnsiTheme="majorHAnsi" w:cs="Arial"/>
          <w:lang w:val="de-AT"/>
        </w:rPr>
        <w:t xml:space="preserve"> </w:t>
      </w:r>
      <w:r w:rsidR="006D5776" w:rsidRPr="00796BD0">
        <w:rPr>
          <w:rFonts w:asciiTheme="majorHAnsi" w:hAnsiTheme="majorHAnsi" w:cs="Arial"/>
          <w:lang w:val="de-AT"/>
        </w:rPr>
        <w:t>| 0</w:t>
      </w:r>
      <w:r>
        <w:rPr>
          <w:rFonts w:asciiTheme="majorHAnsi" w:hAnsiTheme="majorHAnsi" w:cs="Arial"/>
          <w:lang w:val="de-AT"/>
        </w:rPr>
        <w:t>7</w:t>
      </w:r>
      <w:r w:rsidR="006D5776" w:rsidRPr="00796BD0">
        <w:rPr>
          <w:rFonts w:asciiTheme="majorHAnsi" w:hAnsiTheme="majorHAnsi" w:cs="Arial"/>
          <w:lang w:val="de-AT"/>
        </w:rPr>
        <w:t xml:space="preserve"> | 2022</w:t>
      </w:r>
    </w:p>
    <w:p w14:paraId="5D91F0E8" w14:textId="77777777" w:rsidR="006D5776" w:rsidRPr="006C2A30" w:rsidRDefault="006D5776" w:rsidP="004B1AE6">
      <w:pPr>
        <w:pStyle w:val="Kopfzeile"/>
        <w:ind w:right="567"/>
        <w:rPr>
          <w:rFonts w:asciiTheme="majorHAnsi" w:hAnsiTheme="majorHAnsi" w:cs="Arial"/>
          <w:lang w:val="de-AT"/>
        </w:rPr>
      </w:pPr>
    </w:p>
    <w:p w14:paraId="42D3D696" w14:textId="77777777" w:rsidR="006D5776" w:rsidRPr="006C2A30" w:rsidRDefault="006D5776" w:rsidP="004B1AE6">
      <w:pPr>
        <w:ind w:right="567"/>
        <w:rPr>
          <w:rFonts w:asciiTheme="majorHAnsi" w:hAnsiTheme="majorHAnsi" w:cstheme="majorHAnsi"/>
        </w:rPr>
      </w:pPr>
      <w:bookmarkStart w:id="0" w:name="_GoBack"/>
      <w:bookmarkEnd w:id="0"/>
    </w:p>
    <w:p w14:paraId="53DC1E52" w14:textId="1D297B78" w:rsidR="006D5776" w:rsidRDefault="00F83F51" w:rsidP="004B1AE6">
      <w:pPr>
        <w:rPr>
          <w:b/>
        </w:rPr>
      </w:pPr>
      <w:r>
        <w:rPr>
          <w:b/>
        </w:rPr>
        <w:t>Bregenzer Festspiele als nachhaltige Erfolgsgeschichte</w:t>
      </w:r>
    </w:p>
    <w:p w14:paraId="3E8403DC" w14:textId="77777777" w:rsidR="006D5776" w:rsidRDefault="006D5776" w:rsidP="004B1AE6"/>
    <w:p w14:paraId="023D5558" w14:textId="302F97C6" w:rsidR="00FC4ABA" w:rsidRDefault="00784D37" w:rsidP="004B1AE6">
      <w:pPr>
        <w:rPr>
          <w:rFonts w:cs="Arial"/>
          <w:i/>
          <w:iCs/>
        </w:rPr>
      </w:pPr>
      <w:r>
        <w:rPr>
          <w:rFonts w:cs="Arial"/>
          <w:i/>
          <w:iCs/>
        </w:rPr>
        <w:t xml:space="preserve">Die </w:t>
      </w:r>
      <w:r w:rsidR="00F83F51">
        <w:rPr>
          <w:rFonts w:cs="Arial"/>
          <w:i/>
          <w:iCs/>
        </w:rPr>
        <w:t xml:space="preserve">Eröffnung der </w:t>
      </w:r>
      <w:hyperlink r:id="rId7" w:history="1">
        <w:r w:rsidR="00F83F51" w:rsidRPr="00123A13">
          <w:rPr>
            <w:rStyle w:val="Hyperlink"/>
            <w:rFonts w:cs="Arial"/>
            <w:i/>
            <w:iCs/>
          </w:rPr>
          <w:t>Festspielsaison</w:t>
        </w:r>
      </w:hyperlink>
      <w:r w:rsidR="00F83F51">
        <w:rPr>
          <w:rFonts w:cs="Arial"/>
          <w:i/>
          <w:iCs/>
        </w:rPr>
        <w:t xml:space="preserve"> </w:t>
      </w:r>
      <w:r>
        <w:rPr>
          <w:rFonts w:cs="Arial"/>
          <w:i/>
          <w:iCs/>
        </w:rPr>
        <w:t>steht kurz bevor: A</w:t>
      </w:r>
      <w:r w:rsidR="00F83F51">
        <w:rPr>
          <w:rFonts w:cs="Arial"/>
          <w:i/>
          <w:iCs/>
        </w:rPr>
        <w:t>m Mittwoch, 20. Juli</w:t>
      </w:r>
      <w:r>
        <w:rPr>
          <w:rFonts w:cs="Arial"/>
          <w:i/>
          <w:iCs/>
        </w:rPr>
        <w:t xml:space="preserve"> </w:t>
      </w:r>
      <w:r w:rsidR="00C07810">
        <w:rPr>
          <w:rFonts w:cs="Arial"/>
          <w:i/>
          <w:iCs/>
        </w:rPr>
        <w:t>feiert</w:t>
      </w:r>
      <w:r>
        <w:rPr>
          <w:rFonts w:cs="Arial"/>
          <w:i/>
          <w:iCs/>
        </w:rPr>
        <w:t xml:space="preserve"> „Madame Butterfly“ </w:t>
      </w:r>
      <w:r w:rsidR="00C07810">
        <w:rPr>
          <w:rFonts w:cs="Arial"/>
          <w:i/>
          <w:iCs/>
        </w:rPr>
        <w:t xml:space="preserve">Premiere </w:t>
      </w:r>
      <w:r>
        <w:rPr>
          <w:rFonts w:cs="Arial"/>
          <w:i/>
          <w:iCs/>
        </w:rPr>
        <w:t xml:space="preserve">auf der </w:t>
      </w:r>
      <w:r w:rsidR="0049245F">
        <w:rPr>
          <w:rFonts w:cs="Arial"/>
          <w:i/>
          <w:iCs/>
        </w:rPr>
        <w:t xml:space="preserve">Bregenzer </w:t>
      </w:r>
      <w:r>
        <w:rPr>
          <w:rFonts w:cs="Arial"/>
          <w:i/>
          <w:iCs/>
        </w:rPr>
        <w:t xml:space="preserve">Seebühne. </w:t>
      </w:r>
      <w:r w:rsidR="00F27A98">
        <w:rPr>
          <w:rFonts w:cs="Arial"/>
          <w:i/>
          <w:iCs/>
        </w:rPr>
        <w:t xml:space="preserve">Seit </w:t>
      </w:r>
      <w:r w:rsidR="002C3569">
        <w:rPr>
          <w:rFonts w:cs="Arial"/>
          <w:i/>
          <w:iCs/>
        </w:rPr>
        <w:t>seiner Gründung im Jahr</w:t>
      </w:r>
      <w:r w:rsidR="00F27A98">
        <w:rPr>
          <w:rFonts w:cs="Arial"/>
          <w:i/>
          <w:iCs/>
        </w:rPr>
        <w:t xml:space="preserve"> 1946 zieht das Festival Gäste aus dem In- und Ausland an. Nicht nur für </w:t>
      </w:r>
      <w:proofErr w:type="spellStart"/>
      <w:proofErr w:type="gramStart"/>
      <w:r w:rsidR="00F27A98">
        <w:rPr>
          <w:rFonts w:cs="Arial"/>
          <w:i/>
          <w:iCs/>
        </w:rPr>
        <w:t>Gastgeber:innen</w:t>
      </w:r>
      <w:proofErr w:type="spellEnd"/>
      <w:proofErr w:type="gramEnd"/>
      <w:r w:rsidR="00F27A98">
        <w:rPr>
          <w:rFonts w:cs="Arial"/>
          <w:i/>
          <w:iCs/>
        </w:rPr>
        <w:t xml:space="preserve"> </w:t>
      </w:r>
      <w:r w:rsidR="009B0F2A">
        <w:rPr>
          <w:rFonts w:cs="Arial"/>
          <w:i/>
          <w:iCs/>
        </w:rPr>
        <w:t>spielen</w:t>
      </w:r>
      <w:r w:rsidR="00F27A98">
        <w:rPr>
          <w:rFonts w:cs="Arial"/>
          <w:i/>
          <w:iCs/>
        </w:rPr>
        <w:t xml:space="preserve"> die Festspiele ein</w:t>
      </w:r>
      <w:r w:rsidR="009B0F2A">
        <w:rPr>
          <w:rFonts w:cs="Arial"/>
          <w:i/>
          <w:iCs/>
        </w:rPr>
        <w:t>e</w:t>
      </w:r>
      <w:r w:rsidR="00F27A98">
        <w:rPr>
          <w:rFonts w:cs="Arial"/>
          <w:i/>
          <w:iCs/>
        </w:rPr>
        <w:t xml:space="preserve"> wichtige</w:t>
      </w:r>
      <w:r w:rsidR="009B0F2A">
        <w:rPr>
          <w:rFonts w:cs="Arial"/>
          <w:i/>
          <w:iCs/>
        </w:rPr>
        <w:t xml:space="preserve"> Rolle</w:t>
      </w:r>
      <w:r w:rsidR="00F27A98">
        <w:rPr>
          <w:rFonts w:cs="Arial"/>
          <w:i/>
          <w:iCs/>
        </w:rPr>
        <w:t xml:space="preserve">, sondern auch für die Wirtschaft der </w:t>
      </w:r>
      <w:r w:rsidR="00457F40">
        <w:rPr>
          <w:rFonts w:cs="Arial"/>
          <w:i/>
          <w:iCs/>
        </w:rPr>
        <w:t>gesamten</w:t>
      </w:r>
      <w:r w:rsidR="00F27A98">
        <w:rPr>
          <w:rFonts w:cs="Arial"/>
          <w:i/>
          <w:iCs/>
        </w:rPr>
        <w:t xml:space="preserve"> Region. </w:t>
      </w:r>
      <w:r w:rsidR="002C3569">
        <w:rPr>
          <w:rFonts w:cs="Arial"/>
          <w:i/>
          <w:iCs/>
        </w:rPr>
        <w:t>Ihren Beitrag zum österreichischen Bruttoinlandsprodukt beziffert eine Studie der Vorarlberger Wirtschaftskammer a</w:t>
      </w:r>
      <w:r w:rsidR="00F27A98">
        <w:rPr>
          <w:rFonts w:cs="Arial"/>
          <w:i/>
          <w:iCs/>
        </w:rPr>
        <w:t xml:space="preserve">uf 106 Millionen Euro. </w:t>
      </w:r>
      <w:r w:rsidR="004B1AE6">
        <w:rPr>
          <w:rFonts w:cs="Arial"/>
          <w:i/>
          <w:iCs/>
        </w:rPr>
        <w:t>Für i</w:t>
      </w:r>
      <w:r w:rsidR="00FC4ABA">
        <w:rPr>
          <w:rFonts w:cs="Arial"/>
          <w:i/>
          <w:iCs/>
        </w:rPr>
        <w:t xml:space="preserve">nternationales Renommee </w:t>
      </w:r>
      <w:r w:rsidR="004B1AE6">
        <w:rPr>
          <w:rFonts w:cs="Arial"/>
          <w:i/>
          <w:iCs/>
        </w:rPr>
        <w:t>sorgen</w:t>
      </w:r>
      <w:r w:rsidR="00FC4ABA">
        <w:rPr>
          <w:rFonts w:cs="Arial"/>
          <w:i/>
          <w:iCs/>
        </w:rPr>
        <w:t xml:space="preserve"> </w:t>
      </w:r>
      <w:r w:rsidR="002C3569">
        <w:rPr>
          <w:rFonts w:cs="Arial"/>
          <w:i/>
          <w:iCs/>
        </w:rPr>
        <w:t xml:space="preserve">ebenso </w:t>
      </w:r>
      <w:r w:rsidR="00FC4ABA">
        <w:rPr>
          <w:rFonts w:cs="Arial"/>
          <w:i/>
          <w:iCs/>
        </w:rPr>
        <w:t>kleine</w:t>
      </w:r>
      <w:r w:rsidR="001D7628">
        <w:rPr>
          <w:rFonts w:cs="Arial"/>
          <w:i/>
          <w:iCs/>
        </w:rPr>
        <w:t xml:space="preserve">re </w:t>
      </w:r>
      <w:r w:rsidR="000305A5">
        <w:rPr>
          <w:rFonts w:cs="Arial"/>
          <w:i/>
          <w:iCs/>
        </w:rPr>
        <w:t>Events</w:t>
      </w:r>
      <w:r w:rsidR="00FC4ABA">
        <w:rPr>
          <w:rFonts w:cs="Arial"/>
          <w:i/>
          <w:iCs/>
        </w:rPr>
        <w:t xml:space="preserve"> </w:t>
      </w:r>
      <w:r w:rsidR="001D7628">
        <w:rPr>
          <w:rFonts w:cs="Arial"/>
          <w:i/>
          <w:iCs/>
        </w:rPr>
        <w:t xml:space="preserve">in ganz Vorarlberg. </w:t>
      </w:r>
      <w:r w:rsidR="00EE3273">
        <w:rPr>
          <w:rFonts w:cs="Arial"/>
          <w:i/>
          <w:iCs/>
        </w:rPr>
        <w:t xml:space="preserve">Ein aktuelles Beispiel: </w:t>
      </w:r>
      <w:hyperlink r:id="rId8" w:history="1">
        <w:r w:rsidR="00FC4ABA" w:rsidRPr="00784D37">
          <w:rPr>
            <w:rStyle w:val="Hyperlink"/>
            <w:rFonts w:cs="Arial"/>
            <w:i/>
            <w:iCs/>
          </w:rPr>
          <w:t>Bezau Beatz</w:t>
        </w:r>
      </w:hyperlink>
      <w:r w:rsidR="00FC4ABA">
        <w:rPr>
          <w:rFonts w:cs="Arial"/>
          <w:i/>
          <w:iCs/>
        </w:rPr>
        <w:t xml:space="preserve"> </w:t>
      </w:r>
      <w:r>
        <w:rPr>
          <w:rFonts w:cs="Arial"/>
          <w:i/>
          <w:iCs/>
        </w:rPr>
        <w:t>im Bregenzerwald</w:t>
      </w:r>
      <w:r w:rsidR="001D7628">
        <w:rPr>
          <w:rFonts w:cs="Arial"/>
          <w:i/>
          <w:iCs/>
        </w:rPr>
        <w:t>.</w:t>
      </w:r>
    </w:p>
    <w:p w14:paraId="33F053E1" w14:textId="77777777" w:rsidR="00AC73B4" w:rsidRPr="002C3569" w:rsidRDefault="00AC73B4" w:rsidP="004B1AE6">
      <w:pPr>
        <w:rPr>
          <w:rFonts w:cs="Arial"/>
        </w:rPr>
      </w:pPr>
    </w:p>
    <w:p w14:paraId="01BFBDCF" w14:textId="1FC80038" w:rsidR="001E10E2" w:rsidRDefault="00FC4ABA" w:rsidP="004B1AE6">
      <w:r>
        <w:rPr>
          <w:rFonts w:cs="Arial"/>
        </w:rPr>
        <w:t>Aus Kunstschöpfung wird Wertschöpfung, wie eine Studie der Vorarlberger Wirtschaftskammer auf Basis von Online-Befragungen 2019 gezeigt hat</w:t>
      </w:r>
      <w:r w:rsidR="00F535D9">
        <w:rPr>
          <w:rFonts w:cs="Arial"/>
        </w:rPr>
        <w:t xml:space="preserve">. </w:t>
      </w:r>
      <w:r w:rsidR="00BE2CE2">
        <w:rPr>
          <w:rFonts w:cs="Arial"/>
        </w:rPr>
        <w:t xml:space="preserve">Demnach tragen die Bregenzer Festspiele </w:t>
      </w:r>
      <w:r w:rsidR="00BE2CE2">
        <w:t xml:space="preserve">106 Millionen Euro </w:t>
      </w:r>
      <w:r>
        <w:t xml:space="preserve">zum Bruttoinlandsprodukt </w:t>
      </w:r>
      <w:r w:rsidR="00BE2CE2">
        <w:t>bei</w:t>
      </w:r>
      <w:r>
        <w:t xml:space="preserve">. Der auf </w:t>
      </w:r>
      <w:r w:rsidR="004B1AE6">
        <w:t>das Festival</w:t>
      </w:r>
      <w:r>
        <w:t xml:space="preserve"> zurückzuführende Steuerrückfluss von 36 Millionen Euro sorgt für rund fünfmal mehr Steuereinnahmen, als an Subventionen fließen. </w:t>
      </w:r>
      <w:r w:rsidR="00BE2CE2">
        <w:t>Hinzu</w:t>
      </w:r>
      <w:r>
        <w:t xml:space="preserve"> kommen über 1.000 Jobs in Österreich</w:t>
      </w:r>
      <w:r w:rsidR="00457F40">
        <w:t xml:space="preserve"> – </w:t>
      </w:r>
      <w:r>
        <w:t>904 allein in Vorarlberg</w:t>
      </w:r>
      <w:r w:rsidR="00457F40">
        <w:t xml:space="preserve"> </w:t>
      </w:r>
      <w:proofErr w:type="gramStart"/>
      <w:r w:rsidR="00457F40">
        <w:t xml:space="preserve">– </w:t>
      </w:r>
      <w:r>
        <w:t>,</w:t>
      </w:r>
      <w:proofErr w:type="gramEnd"/>
      <w:r>
        <w:t xml:space="preserve"> die maßgeblich mit den Festspielen in Zusammenhang stehen.</w:t>
      </w:r>
    </w:p>
    <w:p w14:paraId="56BD1918" w14:textId="2F7882C4" w:rsidR="001E4040" w:rsidRDefault="001E4040" w:rsidP="004B1AE6"/>
    <w:p w14:paraId="7DDBFFCE" w14:textId="2DCA206B" w:rsidR="00882193" w:rsidRDefault="001E4040" w:rsidP="004B1AE6">
      <w:r>
        <w:t>Über die ökonomische Perspektive hinaus</w:t>
      </w:r>
      <w:r w:rsidR="00882193">
        <w:t xml:space="preserve"> </w:t>
      </w:r>
      <w:r w:rsidR="008F4A76">
        <w:t>werte</w:t>
      </w:r>
      <w:r w:rsidR="00C344DB">
        <w:t>n</w:t>
      </w:r>
      <w:r w:rsidR="008F4A76">
        <w:t xml:space="preserve"> </w:t>
      </w:r>
      <w:r w:rsidR="0057752B">
        <w:t xml:space="preserve">sie </w:t>
      </w:r>
      <w:r w:rsidR="005312E2">
        <w:t>den (Er-)Lebensraum</w:t>
      </w:r>
      <w:r w:rsidR="000B4815">
        <w:t xml:space="preserve"> für Einheimische </w:t>
      </w:r>
      <w:r w:rsidR="005312E2">
        <w:t>und</w:t>
      </w:r>
      <w:r w:rsidR="000B4815">
        <w:t xml:space="preserve"> Gäste</w:t>
      </w:r>
      <w:r w:rsidR="008F4A76">
        <w:t xml:space="preserve"> auf</w:t>
      </w:r>
      <w:r w:rsidR="000B4815">
        <w:t xml:space="preserve">. </w:t>
      </w:r>
      <w:r w:rsidR="00432E12">
        <w:t xml:space="preserve">Ein </w:t>
      </w:r>
      <w:r w:rsidR="002337B6">
        <w:t>Ansatz</w:t>
      </w:r>
      <w:r w:rsidR="00432E12">
        <w:t xml:space="preserve">, der auch </w:t>
      </w:r>
      <w:r w:rsidR="002337B6">
        <w:t>Teil der</w:t>
      </w:r>
      <w:r w:rsidR="00432E12">
        <w:t xml:space="preserve"> Vorarlberger Tourismusstrategie 2030 ist: </w:t>
      </w:r>
      <w:r w:rsidR="006E629C">
        <w:t xml:space="preserve">„Wir wollen gemeinsam Orte und Räume für das gute Leben schaffen und gestalten“, sagt </w:t>
      </w:r>
      <w:r w:rsidR="00F3417D">
        <w:t xml:space="preserve">dazu </w:t>
      </w:r>
      <w:r w:rsidR="00882193">
        <w:t>Christian Schützinger, Geschäftsführer von Vorarlberg Tourismus</w:t>
      </w:r>
      <w:r w:rsidR="006E629C">
        <w:t>.</w:t>
      </w:r>
    </w:p>
    <w:p w14:paraId="662E1563" w14:textId="77777777" w:rsidR="001E10E2" w:rsidRDefault="001E10E2" w:rsidP="004B1AE6"/>
    <w:p w14:paraId="7B4E1BB8" w14:textId="1552BAFF" w:rsidR="001E10E2" w:rsidRPr="001E10E2" w:rsidRDefault="00457F40" w:rsidP="004B1AE6">
      <w:pPr>
        <w:rPr>
          <w:b/>
          <w:bCs/>
        </w:rPr>
      </w:pPr>
      <w:r>
        <w:rPr>
          <w:b/>
          <w:bCs/>
        </w:rPr>
        <w:t>Hohe Nachfrage aus dem benachbarten Ausland</w:t>
      </w:r>
    </w:p>
    <w:p w14:paraId="13BB82F5" w14:textId="2D168502" w:rsidR="00FC4ABA" w:rsidRDefault="001E10E2" w:rsidP="004B1AE6">
      <w:r>
        <w:t xml:space="preserve">Wer </w:t>
      </w:r>
      <w:r w:rsidR="006E629C">
        <w:t>die Festspiele</w:t>
      </w:r>
      <w:r>
        <w:t xml:space="preserve"> einmal besucht hat, kehrt gerne zurück: Rund zwei Drittel sind Stammgäste. </w:t>
      </w:r>
      <w:r w:rsidR="00F535D9">
        <w:t>63 Prozent der Gäste kommen aus Deutschland, 24 Prozent aus Österreich und</w:t>
      </w:r>
      <w:r w:rsidR="00C1744D">
        <w:t xml:space="preserve"> </w:t>
      </w:r>
      <w:r w:rsidR="00BE2CE2">
        <w:t>insgesamt</w:t>
      </w:r>
      <w:r w:rsidR="00C1744D">
        <w:t xml:space="preserve"> </w:t>
      </w:r>
      <w:r w:rsidR="00F535D9">
        <w:t xml:space="preserve">11 aus Liechtenstein und der Schweiz. Fast </w:t>
      </w:r>
      <w:proofErr w:type="spellStart"/>
      <w:proofErr w:type="gramStart"/>
      <w:r w:rsidR="00F535D9">
        <w:t>jede</w:t>
      </w:r>
      <w:r w:rsidR="00EB36CF">
        <w:t>:r</w:t>
      </w:r>
      <w:proofErr w:type="spellEnd"/>
      <w:proofErr w:type="gramEnd"/>
      <w:r w:rsidR="00F535D9">
        <w:t xml:space="preserve"> Zweite bleib</w:t>
      </w:r>
      <w:r>
        <w:t>t</w:t>
      </w:r>
      <w:r w:rsidR="00F535D9">
        <w:t xml:space="preserve"> über Nacht</w:t>
      </w:r>
      <w:r w:rsidR="00EB36CF">
        <w:t xml:space="preserve">, </w:t>
      </w:r>
      <w:r w:rsidR="00477BD6">
        <w:t>im Schnitt</w:t>
      </w:r>
      <w:r w:rsidR="00EB36CF">
        <w:t xml:space="preserve"> drei Nächte.</w:t>
      </w:r>
      <w:r w:rsidR="00477BD6">
        <w:t xml:space="preserve"> </w:t>
      </w:r>
      <w:r w:rsidR="00C1744D">
        <w:t xml:space="preserve">Davon profitiert vor allem die Hotellerie, </w:t>
      </w:r>
      <w:r w:rsidR="00F07C04">
        <w:t>auch im 15 Kilometer entfernten Dornbirn</w:t>
      </w:r>
      <w:r w:rsidR="000D144D">
        <w:t>, der größten Stadt Vorarlbergs</w:t>
      </w:r>
      <w:r w:rsidR="004B1690">
        <w:t xml:space="preserve">. </w:t>
      </w:r>
      <w:r w:rsidR="00F07C04">
        <w:t xml:space="preserve">Zum Beispiel im Hotel Krone. Unter der Woche </w:t>
      </w:r>
      <w:r w:rsidR="000D144D">
        <w:t xml:space="preserve">sind die Zimmer hauptsächlich von Geschäftsleuten </w:t>
      </w:r>
      <w:r w:rsidR="00457F40">
        <w:t>belegt</w:t>
      </w:r>
      <w:r w:rsidR="000D144D">
        <w:t xml:space="preserve">. Doch am Wochenende </w:t>
      </w:r>
      <w:r w:rsidR="00457F40">
        <w:t>zieht e</w:t>
      </w:r>
      <w:r w:rsidR="009B0F2A">
        <w:t xml:space="preserve">s während der Festspielzeit </w:t>
      </w:r>
      <w:r w:rsidR="000D144D">
        <w:t xml:space="preserve">30 bis 50 Prozent der Gäste </w:t>
      </w:r>
      <w:r w:rsidR="009B0F2A">
        <w:t>Richtung Seebühne</w:t>
      </w:r>
      <w:r w:rsidR="000D144D">
        <w:t xml:space="preserve">. Die Absage der Veranstaltung vor zwei Jahren </w:t>
      </w:r>
      <w:r w:rsidR="004B1690">
        <w:t xml:space="preserve">– und die Corona-Lage insgesamt – </w:t>
      </w:r>
      <w:r w:rsidR="000D144D">
        <w:t>machte sich deutlich bei den Buchungen bemerkbar</w:t>
      </w:r>
      <w:r w:rsidR="004B1690">
        <w:t>.</w:t>
      </w:r>
    </w:p>
    <w:p w14:paraId="2AF3C317" w14:textId="51BB817D" w:rsidR="00F535D9" w:rsidRDefault="00F535D9" w:rsidP="004B1AE6"/>
    <w:p w14:paraId="4BC7DFD3" w14:textId="558D8D01" w:rsidR="004B1690" w:rsidRPr="004B1690" w:rsidRDefault="00457F40" w:rsidP="004B1AE6">
      <w:pPr>
        <w:rPr>
          <w:b/>
          <w:bCs/>
        </w:rPr>
      </w:pPr>
      <w:r>
        <w:rPr>
          <w:b/>
          <w:bCs/>
        </w:rPr>
        <w:t>Symphoniker auf dem Campingplatz</w:t>
      </w:r>
    </w:p>
    <w:p w14:paraId="00E6B69A" w14:textId="68D09821" w:rsidR="00075165" w:rsidRDefault="004B1690" w:rsidP="004B1AE6">
      <w:r>
        <w:t xml:space="preserve">Einen „totalen Hype“ erlebt </w:t>
      </w:r>
      <w:r w:rsidR="00AA4ABA">
        <w:t xml:space="preserve">Renate Heiler, Geschäftsführerin des Campingplatzes Mexico in Bregenz. „Camping ist momentan richtig angesagt. Ich habe das Gefühl, fast jeder leiht sich einen VW-Bus aus“, erzählt sie lachend. Mittlerweile nimmt sie nur noch Buchungen ab sieben Nächten an. Viele Anfragen zielen auch auf die Festspielzeit ab. </w:t>
      </w:r>
      <w:r>
        <w:t xml:space="preserve">Die Lage </w:t>
      </w:r>
      <w:r w:rsidR="00AA4ABA">
        <w:t xml:space="preserve">des Platzes </w:t>
      </w:r>
      <w:r>
        <w:t xml:space="preserve">direkt am See, die </w:t>
      </w:r>
      <w:r>
        <w:lastRenderedPageBreak/>
        <w:t xml:space="preserve">kurzen Wege zum nächsten Wander- oder Ausflugsziel im Dreiländereck, Ruhe und gute Organisation sind die größten Trümpfe ihres Angebots, weiß </w:t>
      </w:r>
      <w:r w:rsidR="00AA4ABA">
        <w:t>sie</w:t>
      </w:r>
      <w:r>
        <w:t>.</w:t>
      </w:r>
    </w:p>
    <w:p w14:paraId="74233061" w14:textId="29286595" w:rsidR="004B1690" w:rsidRDefault="004B1690" w:rsidP="004B1AE6">
      <w:r>
        <w:t xml:space="preserve">Für vier </w:t>
      </w:r>
      <w:r w:rsidR="005B56C9">
        <w:t>ihrer G</w:t>
      </w:r>
      <w:r>
        <w:t>äste kommt ein weiterer Vorteil hinzu: die Nähe zu</w:t>
      </w:r>
      <w:r w:rsidR="005B56C9">
        <w:t xml:space="preserve">m </w:t>
      </w:r>
      <w:r>
        <w:t xml:space="preserve">– temporären – Arbeitsplatz. Schon seit Jahrzehnten haben sich Musiker der Wiener Symphoniker diesen </w:t>
      </w:r>
      <w:r w:rsidR="005B56C9">
        <w:t>Campingplatz</w:t>
      </w:r>
      <w:r>
        <w:t xml:space="preserve"> als ihr Sommer-Domizil ausgesucht.</w:t>
      </w:r>
    </w:p>
    <w:p w14:paraId="057A6A15" w14:textId="650E0A4A" w:rsidR="00312694" w:rsidRDefault="00312694" w:rsidP="004B1AE6"/>
    <w:p w14:paraId="04111B7A" w14:textId="03E72703" w:rsidR="00F535D9" w:rsidRPr="004B1690" w:rsidRDefault="004B1AE6" w:rsidP="004B1AE6">
      <w:pPr>
        <w:rPr>
          <w:rFonts w:cs="Arial"/>
          <w:b/>
          <w:bCs/>
        </w:rPr>
      </w:pPr>
      <w:r>
        <w:rPr>
          <w:rFonts w:cs="Arial"/>
          <w:b/>
          <w:bCs/>
        </w:rPr>
        <w:t>Offenes Wesen, offenes Ohr</w:t>
      </w:r>
    </w:p>
    <w:p w14:paraId="68BE557A" w14:textId="0FEEA2C2" w:rsidR="00666C4E" w:rsidRDefault="004B1690" w:rsidP="004B1AE6">
      <w:r>
        <w:rPr>
          <w:rFonts w:cs="Arial"/>
        </w:rPr>
        <w:t xml:space="preserve">Künstler aus aller Welt in malerischer </w:t>
      </w:r>
      <w:r w:rsidR="001A7332">
        <w:rPr>
          <w:rFonts w:cs="Arial"/>
        </w:rPr>
        <w:t>Sommer-</w:t>
      </w:r>
      <w:r>
        <w:rPr>
          <w:rFonts w:cs="Arial"/>
        </w:rPr>
        <w:t>Landschaft</w:t>
      </w:r>
      <w:r w:rsidR="004B1AE6">
        <w:rPr>
          <w:rFonts w:cs="Arial"/>
        </w:rPr>
        <w:t>: D</w:t>
      </w:r>
      <w:r>
        <w:rPr>
          <w:rFonts w:cs="Arial"/>
        </w:rPr>
        <w:t xml:space="preserve">iese Kombination ist </w:t>
      </w:r>
      <w:r w:rsidR="001A7332">
        <w:rPr>
          <w:rFonts w:cs="Arial"/>
        </w:rPr>
        <w:t>seit 15 Jahren</w:t>
      </w:r>
      <w:r>
        <w:rPr>
          <w:rFonts w:cs="Arial"/>
        </w:rPr>
        <w:t xml:space="preserve"> </w:t>
      </w:r>
      <w:r w:rsidR="001D7628">
        <w:rPr>
          <w:rFonts w:cs="Arial"/>
        </w:rPr>
        <w:t>unter anderem</w:t>
      </w:r>
      <w:r w:rsidR="004B1AE6">
        <w:rPr>
          <w:rFonts w:cs="Arial"/>
        </w:rPr>
        <w:t xml:space="preserve"> bei </w:t>
      </w:r>
      <w:r w:rsidR="009B0F2A">
        <w:rPr>
          <w:rFonts w:cs="Arial"/>
        </w:rPr>
        <w:t>B</w:t>
      </w:r>
      <w:r>
        <w:rPr>
          <w:rFonts w:cs="Arial"/>
        </w:rPr>
        <w:t xml:space="preserve">ezau </w:t>
      </w:r>
      <w:r w:rsidR="004B1AE6">
        <w:rPr>
          <w:rFonts w:cs="Arial"/>
        </w:rPr>
        <w:t xml:space="preserve">Beatz </w:t>
      </w:r>
      <w:r w:rsidR="001D7628">
        <w:rPr>
          <w:rFonts w:cs="Arial"/>
        </w:rPr>
        <w:t xml:space="preserve">(4. bis 7. August) </w:t>
      </w:r>
      <w:r>
        <w:rPr>
          <w:rFonts w:cs="Arial"/>
        </w:rPr>
        <w:t xml:space="preserve">zu </w:t>
      </w:r>
      <w:r w:rsidR="00DE6174">
        <w:rPr>
          <w:rFonts w:cs="Arial"/>
        </w:rPr>
        <w:t>erleben</w:t>
      </w:r>
      <w:r>
        <w:rPr>
          <w:rFonts w:cs="Arial"/>
        </w:rPr>
        <w:t>.</w:t>
      </w:r>
      <w:r w:rsidR="00123A13">
        <w:rPr>
          <w:rFonts w:cs="Arial"/>
        </w:rPr>
        <w:t xml:space="preserve"> </w:t>
      </w:r>
      <w:r w:rsidR="00123A13">
        <w:t>„Mit Stolz dürfen wir behaupten, dass unser kleines Festival in der internationalen Szene in Metropolen wie New York über London, Paris, Berlin oder etwa Seoul als äußerst attraktiv gilt und einen besten Ruf genießt</w:t>
      </w:r>
      <w:r w:rsidR="00666C4E">
        <w:t>“</w:t>
      </w:r>
      <w:r w:rsidR="00123A13">
        <w:t>, sagt Organisator Alfred Vogel</w:t>
      </w:r>
      <w:r w:rsidR="004B1AE6">
        <w:t>.</w:t>
      </w:r>
      <w:r w:rsidR="00123A13">
        <w:t xml:space="preserve"> </w:t>
      </w:r>
      <w:r w:rsidR="00666C4E">
        <w:t>Es sei schon immer darum gegangen, „die schiere Freude an anspruchsvoller Musik mit Menschen zu teilen, die eine offene Geisteshaltung mit sich bringen und zuhören können“.</w:t>
      </w:r>
    </w:p>
    <w:p w14:paraId="384FC050" w14:textId="0DCDDA53" w:rsidR="00123A13" w:rsidRDefault="00666C4E" w:rsidP="004B1AE6">
      <w:pPr>
        <w:rPr>
          <w:rFonts w:cs="Arial"/>
        </w:rPr>
      </w:pPr>
      <w:r>
        <w:t xml:space="preserve">Exemplarisch ist das </w:t>
      </w:r>
      <w:r w:rsidR="00123A13">
        <w:t xml:space="preserve">Leo Genovese Trio </w:t>
      </w:r>
      <w:r>
        <w:t>mit</w:t>
      </w:r>
      <w:r w:rsidR="00123A13">
        <w:t xml:space="preserve"> exzellente</w:t>
      </w:r>
      <w:r>
        <w:t>n</w:t>
      </w:r>
      <w:r w:rsidR="00123A13">
        <w:t xml:space="preserve"> Musiker</w:t>
      </w:r>
      <w:r w:rsidR="005B56C9">
        <w:t>n</w:t>
      </w:r>
      <w:r w:rsidR="00123A13">
        <w:t xml:space="preserve"> aus Argentinien, Portugal und den USA. Nicht alltäglich sind auch die Spielorte – unter anderem eine Zimmerei, eine Metall-Werkstatt und ein Panorama-Restaurant auf 1.600 Meter Seehöhe.</w:t>
      </w:r>
    </w:p>
    <w:p w14:paraId="2D087B29" w14:textId="77777777" w:rsidR="00123A13" w:rsidRPr="00F535D9" w:rsidRDefault="00123A13" w:rsidP="004B1AE6">
      <w:pPr>
        <w:rPr>
          <w:rFonts w:cs="Arial"/>
        </w:rPr>
      </w:pPr>
    </w:p>
    <w:p w14:paraId="25911F52" w14:textId="28484219" w:rsidR="004401E5" w:rsidRDefault="000C1BA8" w:rsidP="004B1AE6">
      <w:r>
        <w:t xml:space="preserve">Ähnlich wie bei den Bregenzer Festspielen spielen Gründergeist und Eigeninitiative eine große Rolle: Das Festival wird von </w:t>
      </w:r>
      <w:r w:rsidR="00047ED2">
        <w:t>den Einheimischen</w:t>
      </w:r>
      <w:r>
        <w:t xml:space="preserve"> getragen. Wenn es den Menschen im Ort gefällt, stehen die Chancen gut, dass </w:t>
      </w:r>
      <w:r w:rsidR="00B1591F">
        <w:t xml:space="preserve">der Funke auch auf </w:t>
      </w:r>
      <w:r>
        <w:t xml:space="preserve">Gäste </w:t>
      </w:r>
      <w:r w:rsidR="00B1591F">
        <w:t>überspringt</w:t>
      </w:r>
      <w:r>
        <w:t>.</w:t>
      </w:r>
    </w:p>
    <w:p w14:paraId="713ECC50" w14:textId="77777777" w:rsidR="004401E5" w:rsidRDefault="004401E5" w:rsidP="004B1AE6"/>
    <w:p w14:paraId="6D34D72A" w14:textId="65D10A20" w:rsidR="001A7332" w:rsidRDefault="001A7332" w:rsidP="004B1AE6">
      <w:r>
        <w:t>Die Bregenzer Festspiele finden vom 20. Juli bis 21. August statt, Bezau Beatz vom 4. bis 7. August.</w:t>
      </w:r>
    </w:p>
    <w:sectPr w:rsidR="001A7332" w:rsidSect="005E3200">
      <w:headerReference w:type="default" r:id="rId9"/>
      <w:headerReference w:type="first" r:id="rId10"/>
      <w:footerReference w:type="first" r:id="rId11"/>
      <w:pgSz w:w="11906" w:h="16838"/>
      <w:pgMar w:top="2552" w:right="1843" w:bottom="1701" w:left="1304" w:header="1134"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F7956" w14:textId="77777777" w:rsidR="00927319" w:rsidRDefault="00927319">
      <w:pPr>
        <w:spacing w:line="240" w:lineRule="auto"/>
      </w:pPr>
      <w:r>
        <w:separator/>
      </w:r>
    </w:p>
  </w:endnote>
  <w:endnote w:type="continuationSeparator" w:id="0">
    <w:p w14:paraId="2C00124D" w14:textId="77777777" w:rsidR="00927319" w:rsidRDefault="009273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58A10" w14:textId="77777777" w:rsidR="00E63626" w:rsidRPr="002E1709" w:rsidRDefault="00DC762D" w:rsidP="00E63626">
    <w:pPr>
      <w:pStyle w:val="Fuzeile"/>
      <w:tabs>
        <w:tab w:val="right" w:pos="8222"/>
      </w:tabs>
      <w:rPr>
        <w:rFonts w:asciiTheme="majorHAnsi" w:hAnsiTheme="majorHAnsi" w:cs="Arial"/>
        <w:b/>
        <w:color w:val="EE0000"/>
        <w:sz w:val="18"/>
        <w:lang w:val="de-AT"/>
      </w:rPr>
    </w:pPr>
    <w:r>
      <w:rPr>
        <w:rFonts w:asciiTheme="majorHAnsi" w:hAnsiTheme="majorHAnsi" w:cs="Arial"/>
        <w:b/>
        <w:color w:val="EE0000"/>
        <w:sz w:val="18"/>
        <w:lang w:val="de-AT"/>
      </w:rPr>
      <w:t xml:space="preserve">Medieninformation der </w:t>
    </w:r>
    <w:r w:rsidRPr="002E1709">
      <w:rPr>
        <w:rFonts w:asciiTheme="majorHAnsi" w:hAnsiTheme="majorHAnsi" w:cs="Arial"/>
        <w:b/>
        <w:color w:val="EE0000"/>
        <w:sz w:val="18"/>
        <w:lang w:val="de-AT"/>
      </w:rPr>
      <w:t xml:space="preserve">Vorarlberg Tourismus </w:t>
    </w:r>
    <w:r>
      <w:rPr>
        <w:rFonts w:asciiTheme="majorHAnsi" w:hAnsiTheme="majorHAnsi" w:cs="Arial"/>
        <w:b/>
        <w:color w:val="EE0000"/>
        <w:sz w:val="18"/>
        <w:lang w:val="de-AT"/>
      </w:rPr>
      <w:t>GmbH</w:t>
    </w:r>
  </w:p>
  <w:p w14:paraId="4D8E8D09" w14:textId="77777777" w:rsidR="00E63626" w:rsidRPr="00D76604" w:rsidRDefault="00927319" w:rsidP="00E63626">
    <w:pPr>
      <w:shd w:val="solid" w:color="FFFFFF" w:fill="FFFFFF"/>
      <w:spacing w:line="40" w:lineRule="exact"/>
      <w:rPr>
        <w:rFonts w:asciiTheme="majorHAnsi" w:hAnsiTheme="majorHAnsi" w:cs="Arial"/>
        <w:color w:val="000000"/>
        <w:w w:val="95"/>
        <w:sz w:val="14"/>
      </w:rPr>
    </w:pPr>
  </w:p>
  <w:p w14:paraId="70C56A9B" w14:textId="77777777" w:rsidR="00E63626" w:rsidRPr="00D76604" w:rsidRDefault="00DC762D" w:rsidP="00E63626">
    <w:pPr>
      <w:shd w:val="solid" w:color="FFFFFF" w:fill="FFFFFF"/>
      <w:spacing w:after="23"/>
      <w:rPr>
        <w:rFonts w:asciiTheme="majorHAnsi" w:hAnsiTheme="majorHAnsi" w:cs="Arial"/>
        <w:color w:val="000000"/>
        <w:w w:val="95"/>
        <w:sz w:val="17"/>
        <w:szCs w:val="17"/>
        <w14:numForm w14:val="oldStyle"/>
      </w:rPr>
    </w:pPr>
    <w:r w:rsidRPr="00D76604">
      <w:rPr>
        <w:rFonts w:asciiTheme="majorHAnsi" w:hAnsiTheme="majorHAnsi" w:cs="Arial"/>
        <w:color w:val="000000"/>
        <w:w w:val="95"/>
        <w:sz w:val="17"/>
        <w:szCs w:val="17"/>
        <w14:numForm w14:val="oldStyle"/>
      </w:rPr>
      <w:t xml:space="preserve">Poststraße 11 | 6850 Dornbirn | </w:t>
    </w:r>
    <w:r>
      <w:rPr>
        <w:rFonts w:asciiTheme="majorHAnsi" w:hAnsiTheme="majorHAnsi" w:cs="Arial"/>
        <w:color w:val="000000"/>
        <w:w w:val="95"/>
        <w:sz w:val="17"/>
        <w:szCs w:val="17"/>
        <w14:numForm w14:val="oldStyle"/>
      </w:rPr>
      <w:t>Österreich</w:t>
    </w:r>
  </w:p>
  <w:p w14:paraId="6097C26E" w14:textId="77777777" w:rsidR="00E63626" w:rsidRPr="00BE76E0" w:rsidRDefault="00DC762D" w:rsidP="00E63626">
    <w:pPr>
      <w:shd w:val="solid" w:color="FFFFFF" w:fill="FFFFFF"/>
      <w:spacing w:after="23"/>
      <w:rPr>
        <w:rFonts w:asciiTheme="majorHAnsi" w:hAnsiTheme="majorHAnsi" w:cs="Arial"/>
        <w:color w:val="000000"/>
        <w:w w:val="95"/>
        <w:sz w:val="17"/>
        <w:szCs w:val="17"/>
        <w14:numForm w14:val="oldStyle"/>
      </w:rPr>
    </w:pPr>
    <w:r w:rsidRPr="00BE76E0">
      <w:rPr>
        <w:rFonts w:asciiTheme="majorHAnsi" w:hAnsiTheme="majorHAnsi"/>
        <w:noProof/>
        <w:sz w:val="17"/>
        <w:szCs w:val="17"/>
        <w:lang w:val="de-AT" w:eastAsia="de-AT"/>
        <w14:numForm w14:val="oldStyle"/>
      </w:rPr>
      <w:drawing>
        <wp:anchor distT="0" distB="0" distL="114300" distR="114300" simplePos="0" relativeHeight="251661312" behindDoc="0" locked="1" layoutInCell="1" allowOverlap="1" wp14:anchorId="795B3E96" wp14:editId="3C7D018F">
          <wp:simplePos x="0" y="0"/>
          <wp:positionH relativeFrom="page">
            <wp:posOffset>6017260</wp:posOffset>
          </wp:positionH>
          <wp:positionV relativeFrom="page">
            <wp:posOffset>10155555</wp:posOffset>
          </wp:positionV>
          <wp:extent cx="1079500" cy="152400"/>
          <wp:effectExtent l="0" t="0" r="6350" b="0"/>
          <wp:wrapSquare wrapText="bothSides"/>
          <wp:docPr id="5" name="Bild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76E0">
      <w:rPr>
        <w:rFonts w:asciiTheme="majorHAnsi" w:hAnsiTheme="majorHAnsi" w:cs="Arial"/>
        <w:color w:val="000000"/>
        <w:w w:val="95"/>
        <w:sz w:val="17"/>
        <w:szCs w:val="17"/>
        <w14:numForm w14:val="oldStyle"/>
      </w:rPr>
      <w:t xml:space="preserve">T +43.(0)5572.377033-0 | </w:t>
    </w:r>
    <w:hyperlink r:id="rId2" w:history="1">
      <w:r w:rsidRPr="00BE76E0">
        <w:rPr>
          <w:rStyle w:val="Hyperlink"/>
          <w:rFonts w:asciiTheme="majorHAnsi" w:hAnsiTheme="majorHAnsi" w:cs="Arial"/>
          <w:color w:val="000000"/>
          <w:w w:val="95"/>
          <w:sz w:val="17"/>
          <w:szCs w:val="17"/>
          <w:u w:val="none"/>
          <w14:numForm w14:val="oldStyle"/>
        </w:rPr>
        <w:t>info@vorarlberg.travel</w:t>
      </w:r>
    </w:hyperlink>
    <w:r w:rsidRPr="00BE76E0">
      <w:rPr>
        <w:rFonts w:asciiTheme="majorHAnsi" w:hAnsiTheme="majorHAnsi" w:cs="Arial"/>
        <w:color w:val="000000"/>
        <w:w w:val="95"/>
        <w:sz w:val="17"/>
        <w:szCs w:val="17"/>
        <w14:numForm w14:val="oldStyle"/>
      </w:rPr>
      <w:t xml:space="preserve"> | </w:t>
    </w:r>
    <w:hyperlink r:id="rId3" w:history="1">
      <w:r w:rsidRPr="00BE76E0">
        <w:rPr>
          <w:rStyle w:val="Hyperlink"/>
          <w:rFonts w:asciiTheme="majorHAnsi" w:hAnsiTheme="majorHAnsi" w:cs="Arial"/>
          <w:color w:val="auto"/>
          <w:w w:val="95"/>
          <w:sz w:val="17"/>
          <w:szCs w:val="17"/>
          <w:u w:val="none"/>
          <w14:numForm w14:val="oldStyle"/>
        </w:rPr>
        <w:t>www.vorarlberg.travel</w:t>
      </w:r>
    </w:hyperlink>
  </w:p>
  <w:p w14:paraId="390AD532" w14:textId="77777777" w:rsidR="00853754" w:rsidRPr="00E63626" w:rsidRDefault="00DC762D" w:rsidP="00E63626">
    <w:pPr>
      <w:pStyle w:val="Fuzeile"/>
      <w:rPr>
        <w:rFonts w:asciiTheme="majorHAnsi" w:hAnsiTheme="majorHAnsi" w:cs="Arial"/>
        <w:color w:val="000000"/>
        <w:w w:val="95"/>
        <w:sz w:val="17"/>
        <w:szCs w:val="17"/>
      </w:rPr>
    </w:pPr>
    <w:r>
      <w:rPr>
        <w:rFonts w:asciiTheme="majorHAnsi" w:hAnsiTheme="majorHAnsi" w:cs="Arial"/>
        <w:color w:val="000000"/>
        <w:w w:val="95"/>
        <w:sz w:val="17"/>
        <w:szCs w:val="17"/>
      </w:rPr>
      <w:t>#visitvorarlberg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22F6E" w14:textId="77777777" w:rsidR="00927319" w:rsidRDefault="00927319">
      <w:pPr>
        <w:spacing w:line="240" w:lineRule="auto"/>
      </w:pPr>
      <w:r>
        <w:separator/>
      </w:r>
    </w:p>
  </w:footnote>
  <w:footnote w:type="continuationSeparator" w:id="0">
    <w:p w14:paraId="50F54BF0" w14:textId="77777777" w:rsidR="00927319" w:rsidRDefault="009273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C5D24" w14:textId="77777777" w:rsidR="00B7401E" w:rsidRDefault="00DC762D" w:rsidP="00B7401E">
    <w:pPr>
      <w:pStyle w:val="Kopfzeile"/>
      <w:ind w:right="-878"/>
      <w:jc w:val="right"/>
    </w:pPr>
    <w:r>
      <w:rPr>
        <w:noProof/>
        <w:lang w:val="de-AT" w:eastAsia="de-AT"/>
      </w:rPr>
      <w:drawing>
        <wp:anchor distT="0" distB="0" distL="114300" distR="114300" simplePos="0" relativeHeight="251660288" behindDoc="0" locked="0" layoutInCell="1" allowOverlap="1" wp14:anchorId="297CD5F6" wp14:editId="35290147">
          <wp:simplePos x="0" y="0"/>
          <wp:positionH relativeFrom="column">
            <wp:posOffset>5130800</wp:posOffset>
          </wp:positionH>
          <wp:positionV relativeFrom="paragraph">
            <wp:posOffset>11430</wp:posOffset>
          </wp:positionV>
          <wp:extent cx="978465" cy="1116000"/>
          <wp:effectExtent l="0" t="0" r="0" b="825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p w14:paraId="0AAE1EA0" w14:textId="77777777" w:rsidR="00B7401E" w:rsidRDefault="00927319" w:rsidP="00853754">
    <w:pPr>
      <w:pStyle w:val="Kopfzeile"/>
      <w:ind w:right="-595"/>
      <w:jc w:val="right"/>
    </w:pPr>
  </w:p>
  <w:p w14:paraId="54D98D02" w14:textId="77777777" w:rsidR="00B7401E" w:rsidRDefault="00927319" w:rsidP="00853754">
    <w:pPr>
      <w:pStyle w:val="Kopfzeile"/>
      <w:ind w:right="-595"/>
      <w:jc w:val="right"/>
    </w:pPr>
  </w:p>
  <w:p w14:paraId="39035800" w14:textId="77777777" w:rsidR="00B81F7B" w:rsidRDefault="00927319" w:rsidP="00853754">
    <w:pPr>
      <w:pStyle w:val="Kopfzeile"/>
      <w:ind w:right="-595"/>
      <w:jc w:val="right"/>
    </w:pPr>
  </w:p>
  <w:p w14:paraId="5053BC69" w14:textId="77777777" w:rsidR="00B81F7B" w:rsidRDefault="00927319" w:rsidP="00853754">
    <w:pPr>
      <w:pStyle w:val="Kopfzeile"/>
      <w:ind w:right="-595"/>
      <w:jc w:val="right"/>
    </w:pPr>
  </w:p>
  <w:p w14:paraId="376FDBC4" w14:textId="77777777" w:rsidR="00B81F7B" w:rsidRDefault="00927319" w:rsidP="00853754">
    <w:pPr>
      <w:pStyle w:val="Kopfzeile"/>
      <w:ind w:right="-595"/>
      <w:jc w:val="right"/>
    </w:pPr>
  </w:p>
  <w:p w14:paraId="594EBCF4" w14:textId="77777777" w:rsidR="00B81F7B" w:rsidRDefault="00927319" w:rsidP="00853754">
    <w:pPr>
      <w:pStyle w:val="Kopfzeile"/>
      <w:ind w:right="-59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F84B1" w14:textId="77777777" w:rsidR="00853754" w:rsidRDefault="00DC762D" w:rsidP="006610DE">
    <w:pPr>
      <w:pStyle w:val="Kopfzeile"/>
      <w:tabs>
        <w:tab w:val="clear" w:pos="9072"/>
        <w:tab w:val="right" w:pos="9639"/>
      </w:tabs>
      <w:ind w:right="-878"/>
      <w:jc w:val="right"/>
    </w:pPr>
    <w:r>
      <w:rPr>
        <w:noProof/>
        <w:lang w:val="de-AT" w:eastAsia="de-AT"/>
      </w:rPr>
      <w:drawing>
        <wp:anchor distT="0" distB="0" distL="114300" distR="114300" simplePos="0" relativeHeight="251659264" behindDoc="0" locked="0" layoutInCell="1" allowOverlap="1" wp14:anchorId="0122E281" wp14:editId="32581CF2">
          <wp:simplePos x="0" y="0"/>
          <wp:positionH relativeFrom="column">
            <wp:posOffset>5146040</wp:posOffset>
          </wp:positionH>
          <wp:positionV relativeFrom="paragraph">
            <wp:posOffset>-3810</wp:posOffset>
          </wp:positionV>
          <wp:extent cx="978465"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EB2"/>
    <w:rsid w:val="00003071"/>
    <w:rsid w:val="000271A8"/>
    <w:rsid w:val="000305A5"/>
    <w:rsid w:val="0003304F"/>
    <w:rsid w:val="00043FF3"/>
    <w:rsid w:val="00047ED2"/>
    <w:rsid w:val="0005130F"/>
    <w:rsid w:val="00071E62"/>
    <w:rsid w:val="00075165"/>
    <w:rsid w:val="00075507"/>
    <w:rsid w:val="000B4815"/>
    <w:rsid w:val="000C1BA8"/>
    <w:rsid w:val="000C40A2"/>
    <w:rsid w:val="000C5F13"/>
    <w:rsid w:val="000D144D"/>
    <w:rsid w:val="000E7846"/>
    <w:rsid w:val="00103327"/>
    <w:rsid w:val="00122E26"/>
    <w:rsid w:val="00123A13"/>
    <w:rsid w:val="00191765"/>
    <w:rsid w:val="001A7332"/>
    <w:rsid w:val="001D7628"/>
    <w:rsid w:val="001E10E2"/>
    <w:rsid w:val="001E4040"/>
    <w:rsid w:val="001E6E2E"/>
    <w:rsid w:val="002337B6"/>
    <w:rsid w:val="00235678"/>
    <w:rsid w:val="002442B0"/>
    <w:rsid w:val="002862D4"/>
    <w:rsid w:val="002A5DC2"/>
    <w:rsid w:val="002B450D"/>
    <w:rsid w:val="002C3569"/>
    <w:rsid w:val="00305383"/>
    <w:rsid w:val="00312694"/>
    <w:rsid w:val="00334BD1"/>
    <w:rsid w:val="00354007"/>
    <w:rsid w:val="00364662"/>
    <w:rsid w:val="00374FD1"/>
    <w:rsid w:val="003B04A8"/>
    <w:rsid w:val="003B4C1A"/>
    <w:rsid w:val="003C1645"/>
    <w:rsid w:val="003C4CCA"/>
    <w:rsid w:val="004026F2"/>
    <w:rsid w:val="00432E12"/>
    <w:rsid w:val="00433651"/>
    <w:rsid w:val="004401E5"/>
    <w:rsid w:val="00444209"/>
    <w:rsid w:val="0045756E"/>
    <w:rsid w:val="00457F40"/>
    <w:rsid w:val="004604F3"/>
    <w:rsid w:val="00477BD6"/>
    <w:rsid w:val="0049245F"/>
    <w:rsid w:val="004954A1"/>
    <w:rsid w:val="004B1690"/>
    <w:rsid w:val="004B1AE6"/>
    <w:rsid w:val="004B426F"/>
    <w:rsid w:val="004C7E0A"/>
    <w:rsid w:val="004D6683"/>
    <w:rsid w:val="005027CF"/>
    <w:rsid w:val="005312E2"/>
    <w:rsid w:val="0057332F"/>
    <w:rsid w:val="0057752B"/>
    <w:rsid w:val="00583C7E"/>
    <w:rsid w:val="00592D71"/>
    <w:rsid w:val="005B56C9"/>
    <w:rsid w:val="005D4DAB"/>
    <w:rsid w:val="006171E4"/>
    <w:rsid w:val="00666C4E"/>
    <w:rsid w:val="006A48FA"/>
    <w:rsid w:val="006A5CA6"/>
    <w:rsid w:val="006D5776"/>
    <w:rsid w:val="006E2698"/>
    <w:rsid w:val="006E629C"/>
    <w:rsid w:val="006E6B1B"/>
    <w:rsid w:val="0071467D"/>
    <w:rsid w:val="00734DE0"/>
    <w:rsid w:val="00780AD0"/>
    <w:rsid w:val="00784D37"/>
    <w:rsid w:val="00790421"/>
    <w:rsid w:val="00791CB2"/>
    <w:rsid w:val="00796BD0"/>
    <w:rsid w:val="007A79B7"/>
    <w:rsid w:val="007D0854"/>
    <w:rsid w:val="007E1DBA"/>
    <w:rsid w:val="00874EB2"/>
    <w:rsid w:val="00882193"/>
    <w:rsid w:val="008D1800"/>
    <w:rsid w:val="008F4A76"/>
    <w:rsid w:val="00920B5F"/>
    <w:rsid w:val="00927319"/>
    <w:rsid w:val="00933400"/>
    <w:rsid w:val="00945364"/>
    <w:rsid w:val="009915A7"/>
    <w:rsid w:val="009A1539"/>
    <w:rsid w:val="009A24B8"/>
    <w:rsid w:val="009A54B4"/>
    <w:rsid w:val="009B0F2A"/>
    <w:rsid w:val="009F442A"/>
    <w:rsid w:val="009F52FC"/>
    <w:rsid w:val="00A158D4"/>
    <w:rsid w:val="00A45493"/>
    <w:rsid w:val="00A50116"/>
    <w:rsid w:val="00A75B91"/>
    <w:rsid w:val="00A91419"/>
    <w:rsid w:val="00AA4ABA"/>
    <w:rsid w:val="00AC73B4"/>
    <w:rsid w:val="00AD187C"/>
    <w:rsid w:val="00AF76AD"/>
    <w:rsid w:val="00B1591F"/>
    <w:rsid w:val="00B32827"/>
    <w:rsid w:val="00B4720A"/>
    <w:rsid w:val="00BD6F58"/>
    <w:rsid w:val="00BE2CE2"/>
    <w:rsid w:val="00C07810"/>
    <w:rsid w:val="00C10E6A"/>
    <w:rsid w:val="00C1744D"/>
    <w:rsid w:val="00C178D9"/>
    <w:rsid w:val="00C344DB"/>
    <w:rsid w:val="00C53AAE"/>
    <w:rsid w:val="00D07FCE"/>
    <w:rsid w:val="00D120E6"/>
    <w:rsid w:val="00D73EF1"/>
    <w:rsid w:val="00DC762D"/>
    <w:rsid w:val="00DE251F"/>
    <w:rsid w:val="00DE6174"/>
    <w:rsid w:val="00DF6540"/>
    <w:rsid w:val="00E1713D"/>
    <w:rsid w:val="00E278EF"/>
    <w:rsid w:val="00E36DB3"/>
    <w:rsid w:val="00E51C1A"/>
    <w:rsid w:val="00E830A5"/>
    <w:rsid w:val="00EA649B"/>
    <w:rsid w:val="00EB36CF"/>
    <w:rsid w:val="00EE3273"/>
    <w:rsid w:val="00EF3E27"/>
    <w:rsid w:val="00EF62B6"/>
    <w:rsid w:val="00EF7684"/>
    <w:rsid w:val="00F06F33"/>
    <w:rsid w:val="00F07C04"/>
    <w:rsid w:val="00F27A98"/>
    <w:rsid w:val="00F30852"/>
    <w:rsid w:val="00F3417D"/>
    <w:rsid w:val="00F535D9"/>
    <w:rsid w:val="00F55282"/>
    <w:rsid w:val="00F83F51"/>
    <w:rsid w:val="00FB4025"/>
    <w:rsid w:val="00FC4AB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E6EBA"/>
  <w15:chartTrackingRefBased/>
  <w15:docId w15:val="{CBEB345E-C7A0-4E43-B67C-02DF0723A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9A1539"/>
    <w:pPr>
      <w:spacing w:after="0" w:line="264" w:lineRule="auto"/>
    </w:pPr>
    <w:rPr>
      <w:rFonts w:ascii="Calibri" w:eastAsia="Times New Roman" w:hAnsi="Calibri" w:cs="Times New Roman"/>
      <w:lang w:val="de-DE" w:eastAsia="de-DE"/>
    </w:rPr>
  </w:style>
  <w:style w:type="paragraph" w:styleId="berschrift1">
    <w:name w:val="heading 1"/>
    <w:basedOn w:val="Standard"/>
    <w:link w:val="berschrift1Zchn"/>
    <w:uiPriority w:val="9"/>
    <w:qFormat/>
    <w:rsid w:val="006E6B1B"/>
    <w:pPr>
      <w:spacing w:before="100" w:beforeAutospacing="1" w:after="100" w:afterAutospacing="1" w:line="240" w:lineRule="auto"/>
      <w:outlineLvl w:val="0"/>
    </w:pPr>
    <w:rPr>
      <w:rFonts w:ascii="Times New Roman" w:hAnsi="Times New Roman"/>
      <w:b/>
      <w:bCs/>
      <w:kern w:val="36"/>
      <w:sz w:val="48"/>
      <w:szCs w:val="48"/>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6D5776"/>
    <w:rPr>
      <w:color w:val="0000FF"/>
      <w:u w:val="single"/>
    </w:rPr>
  </w:style>
  <w:style w:type="paragraph" w:styleId="Kopfzeile">
    <w:name w:val="header"/>
    <w:basedOn w:val="Standard"/>
    <w:link w:val="KopfzeileZchn"/>
    <w:rsid w:val="006D5776"/>
    <w:pPr>
      <w:tabs>
        <w:tab w:val="center" w:pos="4536"/>
        <w:tab w:val="right" w:pos="9072"/>
      </w:tabs>
    </w:pPr>
  </w:style>
  <w:style w:type="character" w:customStyle="1" w:styleId="KopfzeileZchn">
    <w:name w:val="Kopfzeile Zchn"/>
    <w:basedOn w:val="Absatz-Standardschriftart"/>
    <w:link w:val="Kopfzeile"/>
    <w:rsid w:val="006D5776"/>
    <w:rPr>
      <w:rFonts w:ascii="Calibri" w:eastAsia="Times New Roman" w:hAnsi="Calibri" w:cs="Times New Roman"/>
      <w:lang w:val="de-DE" w:eastAsia="de-DE"/>
    </w:rPr>
  </w:style>
  <w:style w:type="paragraph" w:styleId="Fuzeile">
    <w:name w:val="footer"/>
    <w:basedOn w:val="Standard"/>
    <w:link w:val="FuzeileZchn"/>
    <w:rsid w:val="006D5776"/>
    <w:pPr>
      <w:tabs>
        <w:tab w:val="center" w:pos="4536"/>
        <w:tab w:val="right" w:pos="9072"/>
      </w:tabs>
    </w:pPr>
  </w:style>
  <w:style w:type="character" w:customStyle="1" w:styleId="FuzeileZchn">
    <w:name w:val="Fußzeile Zchn"/>
    <w:basedOn w:val="Absatz-Standardschriftart"/>
    <w:link w:val="Fuzeile"/>
    <w:rsid w:val="006D5776"/>
    <w:rPr>
      <w:rFonts w:ascii="Calibri" w:eastAsia="Times New Roman" w:hAnsi="Calibri" w:cs="Times New Roman"/>
      <w:lang w:val="de-DE" w:eastAsia="de-DE"/>
    </w:rPr>
  </w:style>
  <w:style w:type="character" w:customStyle="1" w:styleId="berschrift1Zchn">
    <w:name w:val="Überschrift 1 Zchn"/>
    <w:basedOn w:val="Absatz-Standardschriftart"/>
    <w:link w:val="berschrift1"/>
    <w:uiPriority w:val="9"/>
    <w:rsid w:val="006E6B1B"/>
    <w:rPr>
      <w:rFonts w:ascii="Times New Roman" w:eastAsia="Times New Roman" w:hAnsi="Times New Roman" w:cs="Times New Roman"/>
      <w:b/>
      <w:bCs/>
      <w:kern w:val="36"/>
      <w:sz w:val="48"/>
      <w:szCs w:val="48"/>
      <w:lang w:eastAsia="de-AT"/>
    </w:rPr>
  </w:style>
  <w:style w:type="character" w:styleId="Kommentarzeichen">
    <w:name w:val="annotation reference"/>
    <w:basedOn w:val="Absatz-Standardschriftart"/>
    <w:uiPriority w:val="99"/>
    <w:semiHidden/>
    <w:unhideWhenUsed/>
    <w:rsid w:val="003B04A8"/>
    <w:rPr>
      <w:sz w:val="16"/>
      <w:szCs w:val="16"/>
    </w:rPr>
  </w:style>
  <w:style w:type="paragraph" w:styleId="Kommentartext">
    <w:name w:val="annotation text"/>
    <w:basedOn w:val="Standard"/>
    <w:link w:val="KommentartextZchn"/>
    <w:uiPriority w:val="99"/>
    <w:unhideWhenUsed/>
    <w:rsid w:val="003B04A8"/>
    <w:pPr>
      <w:spacing w:line="240" w:lineRule="auto"/>
    </w:pPr>
    <w:rPr>
      <w:sz w:val="20"/>
      <w:szCs w:val="20"/>
    </w:rPr>
  </w:style>
  <w:style w:type="character" w:customStyle="1" w:styleId="KommentartextZchn">
    <w:name w:val="Kommentartext Zchn"/>
    <w:basedOn w:val="Absatz-Standardschriftart"/>
    <w:link w:val="Kommentartext"/>
    <w:uiPriority w:val="99"/>
    <w:rsid w:val="003B04A8"/>
    <w:rPr>
      <w:rFonts w:ascii="Calibri" w:eastAsia="Times New Roman" w:hAnsi="Calibri"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3B04A8"/>
    <w:rPr>
      <w:b/>
      <w:bCs/>
    </w:rPr>
  </w:style>
  <w:style w:type="character" w:customStyle="1" w:styleId="KommentarthemaZchn">
    <w:name w:val="Kommentarthema Zchn"/>
    <w:basedOn w:val="KommentartextZchn"/>
    <w:link w:val="Kommentarthema"/>
    <w:uiPriority w:val="99"/>
    <w:semiHidden/>
    <w:rsid w:val="003B04A8"/>
    <w:rPr>
      <w:rFonts w:ascii="Calibri" w:eastAsia="Times New Roman" w:hAnsi="Calibri" w:cs="Times New Roman"/>
      <w:b/>
      <w:bCs/>
      <w:sz w:val="20"/>
      <w:szCs w:val="20"/>
      <w:lang w:val="de-DE" w:eastAsia="de-DE"/>
    </w:rPr>
  </w:style>
  <w:style w:type="paragraph" w:styleId="berarbeitung">
    <w:name w:val="Revision"/>
    <w:hidden/>
    <w:uiPriority w:val="99"/>
    <w:semiHidden/>
    <w:rsid w:val="003B04A8"/>
    <w:pPr>
      <w:spacing w:after="0" w:line="240" w:lineRule="auto"/>
    </w:pPr>
    <w:rPr>
      <w:rFonts w:ascii="Calibri" w:eastAsia="Times New Roman" w:hAnsi="Calibri" w:cs="Times New Roman"/>
      <w:lang w:val="de-DE" w:eastAsia="de-DE"/>
    </w:rPr>
  </w:style>
  <w:style w:type="character" w:styleId="NichtaufgelsteErwhnung">
    <w:name w:val="Unresolved Mention"/>
    <w:basedOn w:val="Absatz-Standardschriftart"/>
    <w:uiPriority w:val="99"/>
    <w:semiHidden/>
    <w:unhideWhenUsed/>
    <w:rsid w:val="00784D37"/>
    <w:rPr>
      <w:color w:val="605E5C"/>
      <w:shd w:val="clear" w:color="auto" w:fill="E1DFDD"/>
    </w:rPr>
  </w:style>
  <w:style w:type="paragraph" w:styleId="Sprechblasentext">
    <w:name w:val="Balloon Text"/>
    <w:basedOn w:val="Standard"/>
    <w:link w:val="SprechblasentextZchn"/>
    <w:uiPriority w:val="99"/>
    <w:semiHidden/>
    <w:unhideWhenUsed/>
    <w:rsid w:val="004D6683"/>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6683"/>
    <w:rPr>
      <w:rFonts w:ascii="Segoe UI" w:eastAsia="Times New Roman"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76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zaubeatz.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regenzerfestspiel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5C4B2-2C0B-4D1B-8108-607BBE8AA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3808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Pzwei. Thorsten Bayer</dc:creator>
  <cp:keywords/>
  <dc:description/>
  <cp:lastModifiedBy>Katharina Fa</cp:lastModifiedBy>
  <cp:revision>68</cp:revision>
  <cp:lastPrinted>2022-06-24T07:53:00Z</cp:lastPrinted>
  <dcterms:created xsi:type="dcterms:W3CDTF">2022-07-15T08:06:00Z</dcterms:created>
  <dcterms:modified xsi:type="dcterms:W3CDTF">2022-07-15T11:56:00Z</dcterms:modified>
</cp:coreProperties>
</file>