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2752" w14:textId="77777777" w:rsidR="00E84F26" w:rsidRDefault="00E84F26" w:rsidP="00310C9F">
      <w:pPr>
        <w:pStyle w:val="Kopfzeile"/>
        <w:ind w:right="-28"/>
        <w:rPr>
          <w:rFonts w:asciiTheme="majorHAnsi" w:hAnsiTheme="majorHAnsi" w:cstheme="majorHAnsi"/>
          <w:b/>
          <w:lang w:val="de-AT"/>
          <w14:numForm w14:val="oldStyle"/>
        </w:rPr>
      </w:pPr>
    </w:p>
    <w:p w14:paraId="4FD25ACC" w14:textId="77777777" w:rsidR="000373D9" w:rsidRDefault="000373D9" w:rsidP="00310C9F">
      <w:pPr>
        <w:pStyle w:val="Kopfzeile"/>
        <w:ind w:right="-28"/>
        <w:rPr>
          <w:rFonts w:asciiTheme="majorHAnsi" w:hAnsiTheme="majorHAnsi" w:cstheme="majorHAnsi"/>
          <w:b/>
          <w:lang w:val="de-AT"/>
          <w14:numForm w14:val="oldStyle"/>
        </w:rPr>
      </w:pPr>
    </w:p>
    <w:p w14:paraId="0AEF5F64" w14:textId="77777777" w:rsidR="000373D9" w:rsidRDefault="000373D9" w:rsidP="00310C9F">
      <w:pPr>
        <w:pStyle w:val="Kopfzeile"/>
        <w:ind w:right="-28"/>
        <w:rPr>
          <w:rFonts w:asciiTheme="majorHAnsi" w:hAnsiTheme="majorHAnsi" w:cstheme="majorHAnsi"/>
          <w:b/>
          <w:lang w:val="de-AT"/>
          <w14:numForm w14:val="oldStyle"/>
        </w:rPr>
      </w:pPr>
    </w:p>
    <w:p w14:paraId="7DD23A10" w14:textId="53F2212B" w:rsidR="00F23A25" w:rsidRPr="0015155E" w:rsidRDefault="00F23A25" w:rsidP="00310C9F">
      <w:pPr>
        <w:pStyle w:val="Kopfzeile"/>
        <w:ind w:right="-28"/>
        <w:rPr>
          <w:rFonts w:asciiTheme="majorHAnsi" w:hAnsiTheme="majorHAnsi" w:cstheme="majorHAnsi"/>
          <w:b/>
          <w:lang w:val="de-AT"/>
          <w14:numForm w14:val="oldStyle"/>
        </w:rPr>
      </w:pPr>
      <w:r w:rsidRPr="0015155E">
        <w:rPr>
          <w:rFonts w:asciiTheme="majorHAnsi" w:hAnsiTheme="majorHAnsi" w:cstheme="majorHAnsi"/>
          <w:b/>
          <w:lang w:val="de-AT"/>
          <w14:numForm w14:val="oldStyle"/>
        </w:rPr>
        <w:t>Medieninformation</w:t>
      </w:r>
    </w:p>
    <w:p w14:paraId="050A79AB" w14:textId="7337E023" w:rsidR="00F23A25" w:rsidRPr="0015155E" w:rsidRDefault="00E84F26" w:rsidP="00310C9F">
      <w:pPr>
        <w:pStyle w:val="Kopfzeile"/>
        <w:ind w:right="-28"/>
        <w:rPr>
          <w:rFonts w:asciiTheme="majorHAnsi" w:hAnsiTheme="majorHAnsi" w:cstheme="majorBidi"/>
          <w:lang w:val="de-AT"/>
        </w:rPr>
      </w:pPr>
      <w:r>
        <w:rPr>
          <w:rFonts w:asciiTheme="majorHAnsi" w:hAnsiTheme="majorHAnsi" w:cstheme="majorHAnsi"/>
          <w:lang w:val="de-AT"/>
        </w:rPr>
        <w:t>Februar</w:t>
      </w:r>
      <w:r w:rsidR="0015155E" w:rsidRPr="3AA7D5DF">
        <w:rPr>
          <w:rFonts w:asciiTheme="majorHAnsi" w:hAnsiTheme="majorHAnsi" w:cstheme="majorBidi"/>
          <w:lang w:val="de-AT"/>
        </w:rPr>
        <w:t xml:space="preserve"> 2026</w:t>
      </w:r>
    </w:p>
    <w:p w14:paraId="7DEA405A" w14:textId="77777777" w:rsidR="00B57444" w:rsidRPr="0015155E" w:rsidRDefault="00B57444" w:rsidP="00310C9F">
      <w:pPr>
        <w:pStyle w:val="Kopfzeile"/>
        <w:ind w:right="-28"/>
        <w:rPr>
          <w:rFonts w:asciiTheme="majorHAnsi" w:hAnsiTheme="majorHAnsi" w:cstheme="majorHAnsi"/>
          <w:lang w:val="de-AT"/>
        </w:rPr>
      </w:pPr>
    </w:p>
    <w:p w14:paraId="1EB3B57B" w14:textId="77777777" w:rsidR="00B57444" w:rsidRPr="00953F80" w:rsidRDefault="00B57444" w:rsidP="00310C9F">
      <w:pPr>
        <w:pStyle w:val="Kopfzeile"/>
        <w:ind w:right="-28"/>
        <w:rPr>
          <w:rFonts w:asciiTheme="majorHAnsi" w:hAnsiTheme="majorHAnsi" w:cstheme="majorHAnsi"/>
          <w:b/>
          <w:bCs/>
          <w:sz w:val="28"/>
          <w:szCs w:val="28"/>
          <w:lang w:val="de-AT"/>
        </w:rPr>
      </w:pPr>
      <w:r w:rsidRPr="00953F80">
        <w:rPr>
          <w:rFonts w:asciiTheme="majorHAnsi" w:hAnsiTheme="majorHAnsi" w:cstheme="majorHAnsi"/>
          <w:b/>
          <w:bCs/>
          <w:sz w:val="28"/>
          <w:szCs w:val="28"/>
          <w:lang w:val="de-AT"/>
        </w:rPr>
        <w:t>Vorarlberg: Frühlingssonne &amp; Blütenwonne</w:t>
      </w:r>
    </w:p>
    <w:p w14:paraId="6F460207" w14:textId="77777777" w:rsidR="00B57444" w:rsidRPr="00953F80" w:rsidRDefault="00B57444" w:rsidP="00310C9F">
      <w:pPr>
        <w:pStyle w:val="Kopfzeile"/>
        <w:ind w:right="-28"/>
        <w:rPr>
          <w:rFonts w:asciiTheme="majorHAnsi" w:hAnsiTheme="majorHAnsi" w:cstheme="majorHAnsi"/>
          <w:lang w:val="de-AT"/>
        </w:rPr>
      </w:pPr>
    </w:p>
    <w:p w14:paraId="6BC8B848" w14:textId="77777777" w:rsidR="00B57444" w:rsidRPr="00B57444" w:rsidRDefault="00B57444" w:rsidP="00B57444">
      <w:pPr>
        <w:rPr>
          <w:rFonts w:asciiTheme="majorHAnsi" w:hAnsiTheme="majorHAnsi" w:cstheme="majorHAnsi"/>
          <w:b/>
        </w:rPr>
      </w:pPr>
      <w:r w:rsidRPr="00B57444">
        <w:rPr>
          <w:rFonts w:asciiTheme="majorHAnsi" w:hAnsiTheme="majorHAnsi" w:cstheme="majorHAnsi"/>
          <w:b/>
        </w:rPr>
        <w:t>Zwischen dem Bodensee und den gebirgigen Regionen Vorarlbergs ist der Frühling eingezogen. Die Skier sind verstaut. Jetzt kommen die Wanderschuhe und Räder wieder zum Einsatz. Die aufblühende Natur erfreut und auch auf den Kulturbühnen herrscht reges Leben.</w:t>
      </w:r>
    </w:p>
    <w:p w14:paraId="0E52982C" w14:textId="77777777" w:rsidR="00B57444" w:rsidRPr="00B57444" w:rsidRDefault="00B57444" w:rsidP="00B57444">
      <w:pPr>
        <w:rPr>
          <w:rFonts w:asciiTheme="majorHAnsi" w:hAnsiTheme="majorHAnsi" w:cstheme="majorHAnsi"/>
          <w:b/>
        </w:rPr>
      </w:pPr>
    </w:p>
    <w:p w14:paraId="11A486C3" w14:textId="77777777" w:rsidR="00B57444" w:rsidRPr="00B57444" w:rsidRDefault="00B57444" w:rsidP="00B57444">
      <w:pPr>
        <w:rPr>
          <w:rFonts w:asciiTheme="majorHAnsi" w:hAnsiTheme="majorHAnsi" w:cstheme="majorHAnsi"/>
          <w:b/>
        </w:rPr>
      </w:pPr>
      <w:r w:rsidRPr="00B57444">
        <w:rPr>
          <w:rFonts w:asciiTheme="majorHAnsi" w:hAnsiTheme="majorHAnsi" w:cstheme="majorHAnsi"/>
          <w:b/>
        </w:rPr>
        <w:t>Wo Schmetterlinge flattern</w:t>
      </w:r>
    </w:p>
    <w:p w14:paraId="6FD291D9" w14:textId="2FE874BE" w:rsidR="00B57444" w:rsidRPr="00B57444" w:rsidRDefault="00B57444" w:rsidP="00B57444">
      <w:pPr>
        <w:rPr>
          <w:rFonts w:asciiTheme="majorHAnsi" w:hAnsiTheme="majorHAnsi" w:cstheme="majorHAnsi"/>
        </w:rPr>
      </w:pPr>
      <w:r w:rsidRPr="00B57444">
        <w:rPr>
          <w:rFonts w:asciiTheme="majorHAnsi" w:hAnsiTheme="majorHAnsi" w:cstheme="majorHAnsi"/>
        </w:rPr>
        <w:t xml:space="preserve">Der Frühling ist die richtige Zeit, um sich von den Wundern der Natur verzaubern zu lassen. Reich an Sinneseindrücken sind Wanderungen durch aufblühende Landschaften. Wo ist </w:t>
      </w:r>
      <w:r w:rsidR="001D4FE7">
        <w:rPr>
          <w:rFonts w:asciiTheme="majorHAnsi" w:hAnsiTheme="majorHAnsi" w:cstheme="majorHAnsi"/>
        </w:rPr>
        <w:t xml:space="preserve">es </w:t>
      </w:r>
      <w:r w:rsidRPr="00B57444">
        <w:rPr>
          <w:rFonts w:asciiTheme="majorHAnsi" w:hAnsiTheme="majorHAnsi" w:cstheme="majorHAnsi"/>
        </w:rPr>
        <w:t xml:space="preserve">am schönsten? Vorarlberg Tourismus hat 13 besondere </w:t>
      </w:r>
      <w:hyperlink r:id="rId11" w:history="1">
        <w:r w:rsidRPr="00C9378C">
          <w:rPr>
            <w:rStyle w:val="Hyperlink"/>
            <w:rFonts w:asciiTheme="majorHAnsi" w:hAnsiTheme="majorHAnsi" w:cstheme="majorHAnsi"/>
            <w:color w:val="EE0000"/>
            <w:u w:val="none"/>
          </w:rPr>
          <w:t>Frühlings-Wandertipps</w:t>
        </w:r>
      </w:hyperlink>
      <w:r w:rsidRPr="00B57444">
        <w:rPr>
          <w:rFonts w:asciiTheme="majorHAnsi" w:hAnsiTheme="majorHAnsi" w:cstheme="majorHAnsi"/>
        </w:rPr>
        <w:t xml:space="preserve"> ausgewählt. Darunter finden sich Wege am </w:t>
      </w:r>
      <w:r w:rsidR="0015155E">
        <w:rPr>
          <w:rFonts w:asciiTheme="majorHAnsi" w:hAnsiTheme="majorHAnsi" w:cstheme="majorHAnsi"/>
        </w:rPr>
        <w:t xml:space="preserve">Bodensee und an Flüssen, durch artenreiche Moore und zu </w:t>
      </w:r>
      <w:r w:rsidRPr="00B57444">
        <w:rPr>
          <w:rFonts w:asciiTheme="majorHAnsi" w:hAnsiTheme="majorHAnsi" w:cstheme="majorHAnsi"/>
        </w:rPr>
        <w:t xml:space="preserve">Naturbesonderheiten. Die Palette reicht von der Lagunenwanderung am Bodensee über den Quelltuffweg im Bregenzerwald bis zur Moorwanderung </w:t>
      </w:r>
      <w:r w:rsidR="0015155E">
        <w:rPr>
          <w:rFonts w:asciiTheme="majorHAnsi" w:hAnsiTheme="majorHAnsi" w:cstheme="majorHAnsi"/>
        </w:rPr>
        <w:t xml:space="preserve">am </w:t>
      </w:r>
      <w:proofErr w:type="spellStart"/>
      <w:r w:rsidR="0015155E">
        <w:rPr>
          <w:rFonts w:asciiTheme="majorHAnsi" w:hAnsiTheme="majorHAnsi" w:cstheme="majorHAnsi"/>
        </w:rPr>
        <w:t>Hörnlepass</w:t>
      </w:r>
      <w:proofErr w:type="spellEnd"/>
      <w:r w:rsidR="0015155E">
        <w:rPr>
          <w:rFonts w:asciiTheme="majorHAnsi" w:hAnsiTheme="majorHAnsi" w:cstheme="majorHAnsi"/>
        </w:rPr>
        <w:t xml:space="preserve"> </w:t>
      </w:r>
      <w:r w:rsidRPr="00B57444">
        <w:rPr>
          <w:rFonts w:asciiTheme="majorHAnsi" w:hAnsiTheme="majorHAnsi" w:cstheme="majorHAnsi"/>
        </w:rPr>
        <w:t xml:space="preserve">im Kleinwalsertal. </w:t>
      </w:r>
      <w:r w:rsidRPr="00B57444">
        <w:rPr>
          <w:rFonts w:asciiTheme="majorHAnsi" w:hAnsiTheme="majorHAnsi" w:cstheme="majorHAnsi"/>
        </w:rPr>
        <w:br/>
      </w:r>
    </w:p>
    <w:p w14:paraId="7C3215B5" w14:textId="590B9DE5" w:rsidR="00B57444" w:rsidRPr="00B57444" w:rsidRDefault="0015155E" w:rsidP="00B57444">
      <w:pPr>
        <w:rPr>
          <w:rFonts w:asciiTheme="majorHAnsi" w:hAnsiTheme="majorHAnsi" w:cstheme="majorHAnsi"/>
          <w:b/>
        </w:rPr>
      </w:pPr>
      <w:r>
        <w:rPr>
          <w:rFonts w:asciiTheme="majorHAnsi" w:hAnsiTheme="majorHAnsi" w:cstheme="majorHAnsi"/>
          <w:b/>
        </w:rPr>
        <w:t xml:space="preserve">Rund um Vorarlberg </w:t>
      </w:r>
      <w:r w:rsidR="00B57444" w:rsidRPr="00B57444">
        <w:rPr>
          <w:rFonts w:asciiTheme="majorHAnsi" w:hAnsiTheme="majorHAnsi" w:cstheme="majorHAnsi"/>
          <w:b/>
        </w:rPr>
        <w:t>wandern</w:t>
      </w:r>
    </w:p>
    <w:p w14:paraId="2877C5E7" w14:textId="285A406E" w:rsidR="00B57444" w:rsidRPr="00B57444" w:rsidRDefault="00B57444" w:rsidP="00B57444">
      <w:pPr>
        <w:rPr>
          <w:rFonts w:asciiTheme="majorHAnsi" w:hAnsiTheme="majorHAnsi" w:cstheme="majorHAnsi"/>
        </w:rPr>
      </w:pPr>
      <w:r w:rsidRPr="00B57444">
        <w:rPr>
          <w:rFonts w:asciiTheme="majorHAnsi" w:hAnsiTheme="majorHAnsi" w:cstheme="majorHAnsi"/>
        </w:rPr>
        <w:t xml:space="preserve">Vorarlberg wandernd umrunden und dabei das Land in all seinen Facetten kennenlernen? Dann ist </w:t>
      </w:r>
      <w:hyperlink r:id="rId12" w:history="1">
        <w:r w:rsidRPr="00B57444">
          <w:rPr>
            <w:rStyle w:val="Hyperlink"/>
            <w:rFonts w:asciiTheme="majorHAnsi" w:hAnsiTheme="majorHAnsi" w:cstheme="majorHAnsi"/>
            <w:color w:val="FF0000"/>
            <w:u w:val="none"/>
          </w:rPr>
          <w:t xml:space="preserve">„Min </w:t>
        </w:r>
        <w:proofErr w:type="spellStart"/>
        <w:r w:rsidRPr="00B57444">
          <w:rPr>
            <w:rStyle w:val="Hyperlink"/>
            <w:rFonts w:asciiTheme="majorHAnsi" w:hAnsiTheme="majorHAnsi" w:cstheme="majorHAnsi"/>
            <w:color w:val="FF0000"/>
            <w:u w:val="none"/>
          </w:rPr>
          <w:t>Weag</w:t>
        </w:r>
        <w:proofErr w:type="spellEnd"/>
        <w:r w:rsidRPr="00B57444">
          <w:rPr>
            <w:rStyle w:val="Hyperlink"/>
            <w:rFonts w:asciiTheme="majorHAnsi" w:hAnsiTheme="majorHAnsi" w:cstheme="majorHAnsi"/>
            <w:color w:val="FF0000"/>
            <w:u w:val="none"/>
          </w:rPr>
          <w:t>“</w:t>
        </w:r>
      </w:hyperlink>
      <w:r w:rsidRPr="00B57444">
        <w:rPr>
          <w:rFonts w:asciiTheme="majorHAnsi" w:hAnsiTheme="majorHAnsi" w:cstheme="majorHAnsi"/>
        </w:rPr>
        <w:t xml:space="preserve"> (Mein Weg) die beste Wahl. Die Tour </w:t>
      </w:r>
      <w:r w:rsidR="0015155E">
        <w:rPr>
          <w:rFonts w:asciiTheme="majorHAnsi" w:hAnsiTheme="majorHAnsi" w:cstheme="majorHAnsi"/>
        </w:rPr>
        <w:t xml:space="preserve">führt in 31 Etappen </w:t>
      </w:r>
      <w:r w:rsidRPr="00B57444">
        <w:rPr>
          <w:rFonts w:asciiTheme="majorHAnsi" w:hAnsiTheme="majorHAnsi" w:cstheme="majorHAnsi"/>
        </w:rPr>
        <w:t xml:space="preserve">durch die schönsten Landschaften – vom Bodensee durchs Rheintal, über die Hügellandschaften des vorderen Bregenzerwaldes bis hinauf ins Hochgebirge von Arlberg, Silvretta und Rätikon. Ein Bild über die Etappen können sich Wanderer online machen. Praktisch ist auch der gedruckte Wanderführer „Min </w:t>
      </w:r>
      <w:proofErr w:type="spellStart"/>
      <w:r w:rsidRPr="00B57444">
        <w:rPr>
          <w:rFonts w:asciiTheme="majorHAnsi" w:hAnsiTheme="majorHAnsi" w:cstheme="majorHAnsi"/>
        </w:rPr>
        <w:t>Weag</w:t>
      </w:r>
      <w:proofErr w:type="spellEnd"/>
      <w:r w:rsidRPr="00B57444">
        <w:rPr>
          <w:rFonts w:asciiTheme="majorHAnsi" w:hAnsiTheme="majorHAnsi" w:cstheme="majorHAnsi"/>
        </w:rPr>
        <w:t xml:space="preserve">“. Er beinhaltet Wegbeschreibungen, Strecken- und Höhenprofile, Texte zu Geschichte, Geologie und die Lebenskultur. </w:t>
      </w:r>
    </w:p>
    <w:p w14:paraId="15F00038" w14:textId="77777777" w:rsidR="00B57444" w:rsidRPr="00B57444" w:rsidRDefault="00B57444" w:rsidP="00B57444">
      <w:pPr>
        <w:rPr>
          <w:rFonts w:asciiTheme="majorHAnsi" w:hAnsiTheme="majorHAnsi" w:cstheme="majorHAnsi"/>
        </w:rPr>
      </w:pPr>
    </w:p>
    <w:p w14:paraId="33451AE5" w14:textId="77777777" w:rsidR="00B57444" w:rsidRPr="00B57444" w:rsidRDefault="00B57444" w:rsidP="00B57444">
      <w:pPr>
        <w:rPr>
          <w:rFonts w:asciiTheme="majorHAnsi" w:hAnsiTheme="majorHAnsi" w:cstheme="majorHAnsi"/>
          <w:b/>
        </w:rPr>
      </w:pPr>
      <w:r w:rsidRPr="00B57444">
        <w:rPr>
          <w:rFonts w:asciiTheme="majorHAnsi" w:hAnsiTheme="majorHAnsi" w:cstheme="majorHAnsi"/>
          <w:b/>
        </w:rPr>
        <w:t>Durchs blühende Land radeln</w:t>
      </w:r>
    </w:p>
    <w:p w14:paraId="7D257FA8" w14:textId="5AADEF54" w:rsidR="000373D9" w:rsidRDefault="00B57444" w:rsidP="00B57444">
      <w:pPr>
        <w:rPr>
          <w:rFonts w:asciiTheme="majorHAnsi" w:hAnsiTheme="majorHAnsi" w:cstheme="majorHAnsi"/>
        </w:rPr>
      </w:pPr>
      <w:r w:rsidRPr="00B57444">
        <w:rPr>
          <w:rFonts w:asciiTheme="majorHAnsi" w:hAnsiTheme="majorHAnsi" w:cstheme="majorHAnsi"/>
        </w:rPr>
        <w:t xml:space="preserve">Am Berg glitzern die letzten Schneefelder in der Sonne, </w:t>
      </w:r>
      <w:r w:rsidR="0015155E">
        <w:rPr>
          <w:rFonts w:asciiTheme="majorHAnsi" w:hAnsiTheme="majorHAnsi" w:cstheme="majorHAnsi"/>
        </w:rPr>
        <w:t xml:space="preserve">entlang der </w:t>
      </w:r>
      <w:r w:rsidRPr="00B57444">
        <w:rPr>
          <w:rFonts w:asciiTheme="majorHAnsi" w:hAnsiTheme="majorHAnsi" w:cstheme="majorHAnsi"/>
        </w:rPr>
        <w:t xml:space="preserve">Wege im Tal </w:t>
      </w:r>
      <w:r w:rsidR="0015155E">
        <w:rPr>
          <w:rFonts w:asciiTheme="majorHAnsi" w:hAnsiTheme="majorHAnsi" w:cstheme="majorHAnsi"/>
        </w:rPr>
        <w:t xml:space="preserve">erfreuen </w:t>
      </w:r>
      <w:r w:rsidRPr="00B57444">
        <w:rPr>
          <w:rFonts w:asciiTheme="majorHAnsi" w:hAnsiTheme="majorHAnsi" w:cstheme="majorHAnsi"/>
        </w:rPr>
        <w:t xml:space="preserve">blühende Wiesen. Die angenehmen Frühlingstemperaturen regen dazu an, </w:t>
      </w:r>
      <w:hyperlink r:id="rId13" w:history="1">
        <w:r w:rsidRPr="00B57444">
          <w:rPr>
            <w:rStyle w:val="Hyperlink"/>
            <w:rFonts w:asciiTheme="majorHAnsi" w:hAnsiTheme="majorHAnsi" w:cstheme="majorHAnsi"/>
            <w:color w:val="FF0000"/>
            <w:u w:val="none"/>
          </w:rPr>
          <w:t>Vorarlberg per Rad zu erkunden</w:t>
        </w:r>
      </w:hyperlink>
      <w:r w:rsidRPr="00B57444">
        <w:rPr>
          <w:rFonts w:asciiTheme="majorHAnsi" w:hAnsiTheme="majorHAnsi" w:cstheme="majorHAnsi"/>
        </w:rPr>
        <w:t>. Perfekt für Genussradler eignen sich die ebenen Strecken entlang von Flüssen wie der Ill und dem Rhein. Durch die malerische Szenerie an der Bregenzerache sind Radler von Egg nach Doren unterwegs. Schöne Ausblicke öffnen sich auf der Tour „Rund um den Pfänder“. Bei dieser Ausfahrt, die am Bodensee startet, gilt es jedoch, einige Anstiege zu meistern.</w:t>
      </w:r>
      <w:r w:rsidR="0015155E">
        <w:rPr>
          <w:rFonts w:asciiTheme="majorHAnsi" w:hAnsiTheme="majorHAnsi" w:cstheme="majorHAnsi"/>
        </w:rPr>
        <w:t xml:space="preserve"> Kondition ist auch bei der Mountainbiketour auf den </w:t>
      </w:r>
      <w:proofErr w:type="spellStart"/>
      <w:r w:rsidR="0015155E">
        <w:rPr>
          <w:rFonts w:asciiTheme="majorHAnsi" w:hAnsiTheme="majorHAnsi" w:cstheme="majorHAnsi"/>
        </w:rPr>
        <w:t>Muttersberg</w:t>
      </w:r>
      <w:proofErr w:type="spellEnd"/>
      <w:r w:rsidR="0015155E">
        <w:rPr>
          <w:rFonts w:asciiTheme="majorHAnsi" w:hAnsiTheme="majorHAnsi" w:cstheme="majorHAnsi"/>
        </w:rPr>
        <w:t xml:space="preserve"> gefragt. Der 1.401 Meter hohe Berg ist als „Sonnenbalkon von Bludenz“ bekannt.</w:t>
      </w:r>
    </w:p>
    <w:p w14:paraId="5DC34DFE" w14:textId="77777777" w:rsidR="000373D9" w:rsidRDefault="000373D9">
      <w:pPr>
        <w:spacing w:line="240" w:lineRule="auto"/>
        <w:rPr>
          <w:rFonts w:asciiTheme="majorHAnsi" w:hAnsiTheme="majorHAnsi" w:cstheme="majorHAnsi"/>
        </w:rPr>
      </w:pPr>
      <w:r>
        <w:rPr>
          <w:rFonts w:asciiTheme="majorHAnsi" w:hAnsiTheme="majorHAnsi" w:cstheme="majorHAnsi"/>
        </w:rPr>
        <w:br w:type="page"/>
      </w:r>
    </w:p>
    <w:p w14:paraId="58B2B3F0" w14:textId="77777777" w:rsidR="00B57444" w:rsidRPr="00B57444" w:rsidRDefault="00B57444" w:rsidP="00B57444">
      <w:pPr>
        <w:rPr>
          <w:rFonts w:asciiTheme="majorHAnsi" w:hAnsiTheme="majorHAnsi" w:cstheme="majorHAnsi"/>
        </w:rPr>
      </w:pPr>
    </w:p>
    <w:p w14:paraId="229F4047" w14:textId="77777777" w:rsidR="00B57444" w:rsidRPr="00B57444" w:rsidRDefault="00B57444" w:rsidP="00B57444">
      <w:pPr>
        <w:pStyle w:val="KeinLeerraum"/>
        <w:rPr>
          <w:rFonts w:asciiTheme="majorHAnsi" w:hAnsiTheme="majorHAnsi" w:cstheme="majorHAnsi"/>
          <w:sz w:val="22"/>
        </w:rPr>
      </w:pPr>
    </w:p>
    <w:p w14:paraId="42682211" w14:textId="77777777" w:rsidR="000373D9" w:rsidRDefault="000373D9" w:rsidP="00B57444">
      <w:pPr>
        <w:pStyle w:val="KeinLeerraum"/>
        <w:rPr>
          <w:rFonts w:asciiTheme="majorHAnsi" w:hAnsiTheme="majorHAnsi" w:cstheme="majorHAnsi"/>
          <w:b/>
          <w:sz w:val="22"/>
        </w:rPr>
      </w:pPr>
    </w:p>
    <w:p w14:paraId="63D00B71" w14:textId="77777777" w:rsidR="00E77E27" w:rsidRDefault="00E77E27" w:rsidP="00B57444">
      <w:pPr>
        <w:pStyle w:val="KeinLeerraum"/>
        <w:rPr>
          <w:rFonts w:asciiTheme="majorHAnsi" w:hAnsiTheme="majorHAnsi" w:cstheme="majorHAnsi"/>
          <w:b/>
          <w:sz w:val="22"/>
        </w:rPr>
      </w:pPr>
    </w:p>
    <w:p w14:paraId="103318F2" w14:textId="77777777" w:rsidR="00E77E27" w:rsidRDefault="00E77E27" w:rsidP="00B57444">
      <w:pPr>
        <w:pStyle w:val="KeinLeerraum"/>
        <w:rPr>
          <w:rFonts w:asciiTheme="majorHAnsi" w:hAnsiTheme="majorHAnsi" w:cstheme="majorHAnsi"/>
          <w:b/>
          <w:sz w:val="22"/>
        </w:rPr>
      </w:pPr>
    </w:p>
    <w:p w14:paraId="52719B2A" w14:textId="3F53E2DD" w:rsidR="00B57444" w:rsidRPr="00B57444" w:rsidRDefault="00B57444" w:rsidP="00B57444">
      <w:pPr>
        <w:pStyle w:val="KeinLeerraum"/>
        <w:rPr>
          <w:rFonts w:asciiTheme="majorHAnsi" w:hAnsiTheme="majorHAnsi" w:cstheme="majorHAnsi"/>
          <w:b/>
          <w:sz w:val="22"/>
        </w:rPr>
      </w:pPr>
      <w:r w:rsidRPr="00B57444">
        <w:rPr>
          <w:rFonts w:asciiTheme="majorHAnsi" w:hAnsiTheme="majorHAnsi" w:cstheme="majorHAnsi"/>
          <w:b/>
          <w:sz w:val="22"/>
        </w:rPr>
        <w:t>Auf Berge schweben</w:t>
      </w:r>
    </w:p>
    <w:p w14:paraId="6B5A7D03" w14:textId="26A2DA60" w:rsidR="00B57444" w:rsidRDefault="00B57444" w:rsidP="00B57444">
      <w:pPr>
        <w:rPr>
          <w:rFonts w:asciiTheme="majorHAnsi" w:hAnsiTheme="majorHAnsi" w:cstheme="majorHAnsi"/>
        </w:rPr>
      </w:pPr>
      <w:r w:rsidRPr="00B57444">
        <w:rPr>
          <w:rFonts w:asciiTheme="majorHAnsi" w:hAnsiTheme="majorHAnsi" w:cstheme="majorHAnsi"/>
        </w:rPr>
        <w:t>Wie anders sich die Welt doch von oben zeigt. Möglichkeiten, bequem auf aussichtsreiche Gipfel zu gelangen, gibt es in Vorarlberg viele. Die Pfänderbahn bei Bregenz, die Karrenseilbahn bei Dornbirn und die Seilbahn in Bezau haben fast das ganze Jahr hindurch geöffnet. Alle weiteren Sommerbergbahnen sind ab Mai/Juni in Betrieb. Über die genauen Öffnungszeiten informiert Vorarlberg Tourismus</w:t>
      </w:r>
      <w:r>
        <w:rPr>
          <w:rFonts w:asciiTheme="majorHAnsi" w:hAnsiTheme="majorHAnsi" w:cstheme="majorHAnsi"/>
        </w:rPr>
        <w:t xml:space="preserve"> auf der </w:t>
      </w:r>
      <w:hyperlink r:id="rId14" w:history="1">
        <w:r w:rsidRPr="003936ED">
          <w:rPr>
            <w:rStyle w:val="Hyperlink"/>
            <w:rFonts w:asciiTheme="majorHAnsi" w:hAnsiTheme="majorHAnsi" w:cstheme="majorHAnsi"/>
            <w:color w:val="FF0000"/>
            <w:u w:val="none"/>
          </w:rPr>
          <w:t>Webseite</w:t>
        </w:r>
      </w:hyperlink>
      <w:r>
        <w:rPr>
          <w:rFonts w:asciiTheme="majorHAnsi" w:hAnsiTheme="majorHAnsi" w:cstheme="majorHAnsi"/>
        </w:rPr>
        <w:t xml:space="preserve">. </w:t>
      </w:r>
      <w:r w:rsidRPr="00B57444">
        <w:rPr>
          <w:rFonts w:asciiTheme="majorHAnsi" w:hAnsiTheme="majorHAnsi" w:cstheme="majorHAnsi"/>
        </w:rPr>
        <w:t xml:space="preserve"> </w:t>
      </w:r>
    </w:p>
    <w:p w14:paraId="097AC55E" w14:textId="77777777" w:rsidR="00B57444" w:rsidRPr="00B57444" w:rsidRDefault="00B57444" w:rsidP="00B57444">
      <w:pPr>
        <w:rPr>
          <w:rFonts w:asciiTheme="majorHAnsi" w:hAnsiTheme="majorHAnsi" w:cstheme="majorHAnsi"/>
        </w:rPr>
      </w:pPr>
    </w:p>
    <w:p w14:paraId="45F26291" w14:textId="77777777" w:rsidR="00B57444" w:rsidRDefault="00B57444" w:rsidP="00B57444">
      <w:pPr>
        <w:pStyle w:val="KeinLeerraum"/>
        <w:rPr>
          <w:rFonts w:asciiTheme="majorHAnsi" w:hAnsiTheme="majorHAnsi" w:cstheme="majorHAnsi"/>
          <w:b/>
          <w:sz w:val="22"/>
        </w:rPr>
      </w:pPr>
    </w:p>
    <w:p w14:paraId="7EBC3016" w14:textId="1E25231A" w:rsidR="00B57444" w:rsidRPr="00B57444" w:rsidRDefault="00995BC1" w:rsidP="00B57444">
      <w:pPr>
        <w:pStyle w:val="KeinLeerraum"/>
        <w:rPr>
          <w:rFonts w:asciiTheme="majorHAnsi" w:hAnsiTheme="majorHAnsi" w:cstheme="majorHAnsi"/>
          <w:b/>
          <w:sz w:val="22"/>
        </w:rPr>
      </w:pPr>
      <w:r>
        <w:rPr>
          <w:rFonts w:asciiTheme="majorHAnsi" w:hAnsiTheme="majorHAnsi" w:cstheme="majorHAnsi"/>
          <w:b/>
          <w:sz w:val="22"/>
        </w:rPr>
        <w:t>Zuschauen und zuhören</w:t>
      </w:r>
    </w:p>
    <w:p w14:paraId="148DACE9" w14:textId="019F9CB0" w:rsidR="00B57444" w:rsidRDefault="00995BC1" w:rsidP="00B57444">
      <w:pPr>
        <w:rPr>
          <w:rFonts w:asciiTheme="majorHAnsi" w:hAnsiTheme="majorHAnsi" w:cstheme="majorHAnsi"/>
        </w:rPr>
      </w:pPr>
      <w:r>
        <w:rPr>
          <w:rFonts w:asciiTheme="majorHAnsi" w:hAnsiTheme="majorHAnsi" w:cstheme="majorHAnsi"/>
        </w:rPr>
        <w:t>Mit Musik und Tanz begrüßen die Kulturbühnen den Frühling.</w:t>
      </w:r>
    </w:p>
    <w:p w14:paraId="1AB84DF0" w14:textId="3A5A45FA" w:rsidR="00995BC1" w:rsidRDefault="00995BC1" w:rsidP="00995BC1">
      <w:pPr>
        <w:pStyle w:val="Listenabsatz"/>
        <w:numPr>
          <w:ilvl w:val="0"/>
          <w:numId w:val="12"/>
        </w:numPr>
        <w:spacing w:after="0" w:line="280" w:lineRule="atLeast"/>
        <w:ind w:left="360"/>
        <w:rPr>
          <w:rFonts w:asciiTheme="majorHAnsi" w:hAnsiTheme="majorHAnsi" w:cstheme="majorHAnsi"/>
          <w:lang w:val="de-AT"/>
        </w:rPr>
      </w:pPr>
      <w:r>
        <w:rPr>
          <w:rFonts w:asciiTheme="majorHAnsi" w:hAnsiTheme="majorHAnsi" w:cstheme="majorHAnsi"/>
          <w:lang w:val="de-AT"/>
        </w:rPr>
        <w:t xml:space="preserve">Von März bis Mai präsentiert der </w:t>
      </w:r>
      <w:r>
        <w:fldChar w:fldCharType="begin"/>
      </w:r>
      <w:r w:rsidRPr="004B6934">
        <w:rPr>
          <w:lang w:val="de-AT"/>
        </w:rPr>
        <w:instrText>HYPERLINK "https://www.bregenzerfruehling.com/"</w:instrText>
      </w:r>
      <w:r>
        <w:fldChar w:fldCharType="separate"/>
      </w:r>
      <w:r w:rsidRPr="00995BC1">
        <w:rPr>
          <w:rStyle w:val="Hyperlink"/>
          <w:rFonts w:asciiTheme="majorHAnsi" w:hAnsiTheme="majorHAnsi" w:cstheme="majorHAnsi"/>
          <w:color w:val="FF0000"/>
          <w:u w:val="none"/>
          <w:lang w:val="de-AT"/>
        </w:rPr>
        <w:t>Bregenzer Frühling</w:t>
      </w:r>
      <w:r>
        <w:fldChar w:fldCharType="end"/>
      </w:r>
      <w:r>
        <w:rPr>
          <w:rFonts w:asciiTheme="majorHAnsi" w:hAnsiTheme="majorHAnsi" w:cstheme="majorHAnsi"/>
          <w:lang w:val="de-AT"/>
        </w:rPr>
        <w:t xml:space="preserve"> zeitgenössischen Tanz. Zu Gast sind jeweils international bekannte Tanzkompanien. Mit modernem Theater klingt die Reihe im Juni aus.</w:t>
      </w:r>
    </w:p>
    <w:p w14:paraId="1A2F364C" w14:textId="435639CB" w:rsidR="00B57444" w:rsidRPr="0022480A" w:rsidRDefault="00B57444" w:rsidP="00B57444">
      <w:pPr>
        <w:pStyle w:val="Listenabsatz"/>
        <w:numPr>
          <w:ilvl w:val="0"/>
          <w:numId w:val="12"/>
        </w:numPr>
        <w:spacing w:after="0" w:line="280" w:lineRule="atLeast"/>
        <w:ind w:left="360"/>
        <w:rPr>
          <w:rFonts w:asciiTheme="majorHAnsi" w:hAnsiTheme="majorHAnsi" w:cstheme="majorHAnsi"/>
          <w:lang w:val="de-AT"/>
        </w:rPr>
      </w:pPr>
      <w:r w:rsidRPr="00B57444">
        <w:rPr>
          <w:rFonts w:asciiTheme="majorHAnsi" w:hAnsiTheme="majorHAnsi" w:cstheme="majorHAnsi"/>
          <w:lang w:val="de-AT"/>
        </w:rPr>
        <w:t xml:space="preserve">Liedgesang und klassische Musik bestimmen das Programm der </w:t>
      </w:r>
      <w:r>
        <w:fldChar w:fldCharType="begin"/>
      </w:r>
      <w:r w:rsidRPr="004B6934">
        <w:rPr>
          <w:lang w:val="de-AT"/>
        </w:rPr>
        <w:instrText>HYPERLINK "http://www.schubertiade.at/"</w:instrText>
      </w:r>
      <w:r>
        <w:fldChar w:fldCharType="separate"/>
      </w:r>
      <w:r w:rsidRPr="0022480A">
        <w:rPr>
          <w:rStyle w:val="Hyperlink"/>
          <w:rFonts w:asciiTheme="majorHAnsi" w:hAnsiTheme="majorHAnsi" w:cstheme="majorHAnsi"/>
          <w:color w:val="FF0000"/>
          <w:u w:val="none"/>
          <w:lang w:val="de-AT"/>
        </w:rPr>
        <w:t>Schubertiade</w:t>
      </w:r>
      <w:r>
        <w:fldChar w:fldCharType="end"/>
      </w:r>
      <w:r w:rsidRPr="00B57444">
        <w:rPr>
          <w:rFonts w:asciiTheme="majorHAnsi" w:hAnsiTheme="majorHAnsi" w:cstheme="majorHAnsi"/>
          <w:lang w:val="de-AT"/>
        </w:rPr>
        <w:t>, die ab April/Mai in Hohenems und ab Juni im Bregenzerwald stattfindet</w:t>
      </w:r>
      <w:r w:rsidR="0022480A">
        <w:rPr>
          <w:rFonts w:asciiTheme="majorHAnsi" w:hAnsiTheme="majorHAnsi" w:cstheme="majorHAnsi"/>
          <w:lang w:val="de-AT"/>
        </w:rPr>
        <w:t>.</w:t>
      </w:r>
    </w:p>
    <w:p w14:paraId="2042B84F" w14:textId="502981F3" w:rsidR="00B57444" w:rsidRPr="0022480A" w:rsidRDefault="00995BC1" w:rsidP="00B57444">
      <w:pPr>
        <w:pStyle w:val="Listenabsatz"/>
        <w:numPr>
          <w:ilvl w:val="0"/>
          <w:numId w:val="12"/>
        </w:numPr>
        <w:spacing w:after="0" w:line="280" w:lineRule="atLeast"/>
        <w:ind w:left="360"/>
        <w:rPr>
          <w:rFonts w:asciiTheme="majorHAnsi" w:hAnsiTheme="majorHAnsi" w:cstheme="majorHAnsi"/>
          <w:lang w:val="de-AT"/>
        </w:rPr>
      </w:pPr>
      <w:r>
        <w:rPr>
          <w:rFonts w:asciiTheme="majorHAnsi" w:hAnsiTheme="majorHAnsi" w:cstheme="majorHAnsi"/>
          <w:lang w:val="de-AT"/>
        </w:rPr>
        <w:t>Anfang Mai lädt die Stadt Hohe</w:t>
      </w:r>
      <w:r w:rsidR="003B443D">
        <w:rPr>
          <w:rFonts w:asciiTheme="majorHAnsi" w:hAnsiTheme="majorHAnsi" w:cstheme="majorHAnsi"/>
          <w:lang w:val="de-AT"/>
        </w:rPr>
        <w:t>n</w:t>
      </w:r>
      <w:r>
        <w:rPr>
          <w:rFonts w:asciiTheme="majorHAnsi" w:hAnsiTheme="majorHAnsi" w:cstheme="majorHAnsi"/>
          <w:lang w:val="de-AT"/>
        </w:rPr>
        <w:t xml:space="preserve">ems zum Kulturfest </w:t>
      </w:r>
      <w:r w:rsidR="00B57444">
        <w:fldChar w:fldCharType="begin"/>
      </w:r>
      <w:r w:rsidR="00B57444" w:rsidRPr="004B6934">
        <w:rPr>
          <w:lang w:val="de-AT"/>
        </w:rPr>
        <w:instrText>HYPERLINK "http://www.emsiana.at/"</w:instrText>
      </w:r>
      <w:r w:rsidR="00B57444">
        <w:fldChar w:fldCharType="separate"/>
      </w:r>
      <w:r w:rsidR="00B57444" w:rsidRPr="0022480A">
        <w:rPr>
          <w:rStyle w:val="Hyperlink"/>
          <w:rFonts w:asciiTheme="majorHAnsi" w:hAnsiTheme="majorHAnsi" w:cstheme="majorHAnsi"/>
          <w:color w:val="FF0000"/>
          <w:u w:val="none"/>
          <w:lang w:val="de-AT"/>
        </w:rPr>
        <w:t>„</w:t>
      </w:r>
      <w:proofErr w:type="spellStart"/>
      <w:r w:rsidR="00B57444" w:rsidRPr="0022480A">
        <w:rPr>
          <w:rStyle w:val="Hyperlink"/>
          <w:rFonts w:asciiTheme="majorHAnsi" w:hAnsiTheme="majorHAnsi" w:cstheme="majorHAnsi"/>
          <w:color w:val="FF0000"/>
          <w:u w:val="none"/>
          <w:lang w:val="de-AT"/>
        </w:rPr>
        <w:t>Emsiana</w:t>
      </w:r>
      <w:proofErr w:type="spellEnd"/>
      <w:r w:rsidR="00B57444" w:rsidRPr="0022480A">
        <w:rPr>
          <w:rStyle w:val="Hyperlink"/>
          <w:rFonts w:asciiTheme="majorHAnsi" w:hAnsiTheme="majorHAnsi" w:cstheme="majorHAnsi"/>
          <w:color w:val="FF0000"/>
          <w:u w:val="none"/>
          <w:lang w:val="de-AT"/>
        </w:rPr>
        <w:t>“</w:t>
      </w:r>
      <w:r w:rsidR="00B57444">
        <w:fldChar w:fldCharType="end"/>
      </w:r>
      <w:r w:rsidR="00B57444" w:rsidRPr="0022480A">
        <w:rPr>
          <w:rFonts w:asciiTheme="majorHAnsi" w:hAnsiTheme="majorHAnsi" w:cstheme="majorHAnsi"/>
          <w:lang w:val="de-AT"/>
        </w:rPr>
        <w:t xml:space="preserve">. </w:t>
      </w:r>
      <w:r>
        <w:rPr>
          <w:rFonts w:asciiTheme="majorHAnsi" w:hAnsiTheme="majorHAnsi" w:cstheme="majorHAnsi"/>
          <w:lang w:val="de-AT"/>
        </w:rPr>
        <w:t xml:space="preserve">Das Programm vereint Musik, </w:t>
      </w:r>
      <w:r w:rsidRPr="00995BC1">
        <w:rPr>
          <w:rFonts w:asciiTheme="majorHAnsi" w:hAnsiTheme="majorHAnsi"/>
          <w:lang w:val="de-AT"/>
        </w:rPr>
        <w:t>Kunst, Geschichte und Architektur, Literatur und Performance</w:t>
      </w:r>
      <w:r>
        <w:rPr>
          <w:rFonts w:asciiTheme="majorHAnsi" w:hAnsiTheme="majorHAnsi"/>
          <w:lang w:val="de-AT"/>
        </w:rPr>
        <w:t>.</w:t>
      </w:r>
    </w:p>
    <w:p w14:paraId="7923C271" w14:textId="77777777" w:rsidR="00B57444" w:rsidRPr="00B57444" w:rsidRDefault="00B57444" w:rsidP="00B57444">
      <w:pPr>
        <w:rPr>
          <w:rFonts w:asciiTheme="majorHAnsi" w:hAnsiTheme="majorHAnsi" w:cstheme="majorHAnsi"/>
        </w:rPr>
      </w:pPr>
    </w:p>
    <w:p w14:paraId="6BE76DBF" w14:textId="77777777" w:rsidR="00B57444" w:rsidRPr="00B57444" w:rsidRDefault="00B57444" w:rsidP="00B57444">
      <w:pPr>
        <w:rPr>
          <w:rFonts w:asciiTheme="majorHAnsi" w:hAnsiTheme="majorHAnsi" w:cstheme="majorHAnsi"/>
          <w:b/>
        </w:rPr>
      </w:pPr>
      <w:r w:rsidRPr="00B57444">
        <w:rPr>
          <w:rFonts w:asciiTheme="majorHAnsi" w:hAnsiTheme="majorHAnsi" w:cstheme="majorHAnsi"/>
          <w:b/>
        </w:rPr>
        <w:t>Übers Wasser reisen</w:t>
      </w:r>
    </w:p>
    <w:p w14:paraId="286A2C9A" w14:textId="10963725" w:rsidR="00B57444" w:rsidRPr="00B57444" w:rsidRDefault="00B57444" w:rsidP="00B57444">
      <w:pPr>
        <w:rPr>
          <w:rFonts w:asciiTheme="majorHAnsi" w:hAnsiTheme="majorHAnsi" w:cstheme="majorHAnsi"/>
        </w:rPr>
      </w:pPr>
      <w:r w:rsidRPr="00B57444">
        <w:rPr>
          <w:rFonts w:asciiTheme="majorHAnsi" w:hAnsiTheme="majorHAnsi" w:cstheme="majorHAnsi"/>
        </w:rPr>
        <w:t xml:space="preserve">Vom modernen Hafen in Bregenz starten die Schiffe der Bodenseeflotte zu ihren Ausflugsfahrten. </w:t>
      </w:r>
      <w:r w:rsidR="003B443D">
        <w:rPr>
          <w:rFonts w:asciiTheme="majorHAnsi" w:hAnsiTheme="majorHAnsi" w:cstheme="majorHAnsi"/>
        </w:rPr>
        <w:t>D</w:t>
      </w:r>
      <w:r w:rsidRPr="00B57444">
        <w:rPr>
          <w:rFonts w:asciiTheme="majorHAnsi" w:hAnsiTheme="majorHAnsi" w:cstheme="majorHAnsi"/>
        </w:rPr>
        <w:t>ie</w:t>
      </w:r>
      <w:r w:rsidR="003B443D">
        <w:rPr>
          <w:rFonts w:asciiTheme="majorHAnsi" w:hAnsiTheme="majorHAnsi" w:cstheme="majorHAnsi"/>
        </w:rPr>
        <w:t xml:space="preserve"> Schiffe der </w:t>
      </w:r>
      <w:hyperlink r:id="rId15" w:history="1">
        <w:r w:rsidRPr="00174AC2">
          <w:rPr>
            <w:rStyle w:val="Hyperlink"/>
            <w:rFonts w:asciiTheme="majorHAnsi" w:hAnsiTheme="majorHAnsi" w:cstheme="majorHAnsi"/>
            <w:color w:val="EE0000"/>
            <w:u w:val="none"/>
          </w:rPr>
          <w:t>„Vorarlberg Lines“</w:t>
        </w:r>
      </w:hyperlink>
      <w:r w:rsidRPr="0022480A">
        <w:rPr>
          <w:rFonts w:asciiTheme="majorHAnsi" w:hAnsiTheme="majorHAnsi" w:cstheme="majorHAnsi"/>
          <w:color w:val="FF0000"/>
        </w:rPr>
        <w:t xml:space="preserve"> </w:t>
      </w:r>
      <w:r w:rsidR="003B443D">
        <w:rPr>
          <w:rFonts w:asciiTheme="majorHAnsi" w:hAnsiTheme="majorHAnsi" w:cstheme="majorHAnsi"/>
        </w:rPr>
        <w:t xml:space="preserve">sowie der deutschen Bodensee-Schifffahrt </w:t>
      </w:r>
      <w:r w:rsidRPr="00B57444">
        <w:rPr>
          <w:rFonts w:asciiTheme="majorHAnsi" w:hAnsiTheme="majorHAnsi" w:cstheme="majorHAnsi"/>
        </w:rPr>
        <w:t>steuern bis Oktober alle wichtigen Häfen zwischen Bregenz und Konstanz an: das zauberhafte Inselstädtchen Lindau, Friedrichshafen mit dem Zeppelinmuseum und dem Dorniermuseum, die Weinstadt Meersburg und die Blumeninsel Mainau. Auf dem Programm stehen außerdem Rundfahrten in der Bregenzer Bucht, Dreiländer-Panoramafahrten sowie eine Vielzahl unterhaltsamer und feierlicher Sonderfahrten. Wer nostalgisches Flair schätzt, unternimmt eine Ausfahrt mit dem Scha</w:t>
      </w:r>
      <w:r w:rsidR="003B443D">
        <w:rPr>
          <w:rFonts w:asciiTheme="majorHAnsi" w:hAnsiTheme="majorHAnsi" w:cstheme="majorHAnsi"/>
        </w:rPr>
        <w:t>u</w:t>
      </w:r>
      <w:r w:rsidRPr="00B57444">
        <w:rPr>
          <w:rFonts w:asciiTheme="majorHAnsi" w:hAnsiTheme="majorHAnsi" w:cstheme="majorHAnsi"/>
        </w:rPr>
        <w:t xml:space="preserve">felraddampfer „Hohentwiel“ oder dem „Motorschiff </w:t>
      </w:r>
      <w:proofErr w:type="spellStart"/>
      <w:r w:rsidRPr="00B57444">
        <w:rPr>
          <w:rFonts w:asciiTheme="majorHAnsi" w:hAnsiTheme="majorHAnsi" w:cstheme="majorHAnsi"/>
        </w:rPr>
        <w:t>Oesterreich</w:t>
      </w:r>
      <w:proofErr w:type="spellEnd"/>
      <w:r w:rsidRPr="00B57444">
        <w:rPr>
          <w:rFonts w:asciiTheme="majorHAnsi" w:hAnsiTheme="majorHAnsi" w:cstheme="majorHAnsi"/>
        </w:rPr>
        <w:t xml:space="preserve">“. </w:t>
      </w:r>
    </w:p>
    <w:p w14:paraId="0C3DDF4C" w14:textId="77777777" w:rsidR="00B57444" w:rsidRPr="00B57444" w:rsidRDefault="00B57444" w:rsidP="00B57444">
      <w:pPr>
        <w:rPr>
          <w:rFonts w:asciiTheme="majorHAnsi" w:hAnsiTheme="majorHAnsi" w:cstheme="majorHAnsi"/>
        </w:rPr>
      </w:pPr>
    </w:p>
    <w:p w14:paraId="3CAC27CC" w14:textId="4B71C6AE" w:rsidR="00B57444" w:rsidRPr="00B57444" w:rsidRDefault="003B443D" w:rsidP="00B57444">
      <w:pPr>
        <w:rPr>
          <w:rFonts w:asciiTheme="majorHAnsi" w:hAnsiTheme="majorHAnsi" w:cstheme="majorHAnsi"/>
          <w:b/>
        </w:rPr>
      </w:pPr>
      <w:r>
        <w:rPr>
          <w:rFonts w:asciiTheme="majorHAnsi" w:hAnsiTheme="majorHAnsi" w:cstheme="majorHAnsi"/>
          <w:b/>
        </w:rPr>
        <w:t>Miteifern und laufen</w:t>
      </w:r>
    </w:p>
    <w:p w14:paraId="3AAF7CDE" w14:textId="69DB8774" w:rsidR="003B443D" w:rsidRDefault="003B443D" w:rsidP="00B57444">
      <w:pPr>
        <w:rPr>
          <w:rFonts w:asciiTheme="majorHAnsi" w:hAnsiTheme="majorHAnsi" w:cstheme="majorHAnsi"/>
        </w:rPr>
      </w:pPr>
      <w:r>
        <w:rPr>
          <w:rFonts w:asciiTheme="majorHAnsi" w:hAnsiTheme="majorHAnsi" w:cstheme="majorHAnsi"/>
        </w:rPr>
        <w:t xml:space="preserve">Seit über 50 Jahren begeistert </w:t>
      </w:r>
      <w:r w:rsidRPr="00B57444">
        <w:rPr>
          <w:rFonts w:asciiTheme="majorHAnsi" w:hAnsiTheme="majorHAnsi" w:cstheme="majorHAnsi"/>
        </w:rPr>
        <w:t>jährlich</w:t>
      </w:r>
      <w:r>
        <w:rPr>
          <w:rFonts w:asciiTheme="majorHAnsi" w:hAnsiTheme="majorHAnsi" w:cstheme="majorHAnsi"/>
        </w:rPr>
        <w:t xml:space="preserve"> das </w:t>
      </w:r>
      <w:hyperlink r:id="rId16" w:history="1">
        <w:r w:rsidRPr="0022480A">
          <w:rPr>
            <w:rStyle w:val="Hyperlink"/>
            <w:rFonts w:asciiTheme="majorHAnsi" w:hAnsiTheme="majorHAnsi" w:cstheme="majorHAnsi"/>
            <w:color w:val="FF0000"/>
            <w:u w:val="none"/>
          </w:rPr>
          <w:t>Hypo-Mehrkampfmeeting</w:t>
        </w:r>
      </w:hyperlink>
      <w:r>
        <w:rPr>
          <w:rFonts w:asciiTheme="majorHAnsi" w:hAnsiTheme="majorHAnsi" w:cstheme="majorHAnsi"/>
        </w:rPr>
        <w:t xml:space="preserve">. </w:t>
      </w:r>
      <w:r w:rsidR="00DE0F46">
        <w:rPr>
          <w:rFonts w:asciiTheme="majorHAnsi" w:hAnsiTheme="majorHAnsi" w:cstheme="majorHAnsi"/>
        </w:rPr>
        <w:t xml:space="preserve">Die Veranstaltung, bei der die </w:t>
      </w:r>
      <w:r w:rsidR="00DE0F46" w:rsidRPr="00B57444">
        <w:rPr>
          <w:rFonts w:asciiTheme="majorHAnsi" w:hAnsiTheme="majorHAnsi" w:cstheme="majorHAnsi"/>
        </w:rPr>
        <w:t>Leichtathletik-Weltelite zu Gast in Vorarlberg</w:t>
      </w:r>
      <w:r w:rsidR="00DE0F46">
        <w:rPr>
          <w:rFonts w:asciiTheme="majorHAnsi" w:hAnsiTheme="majorHAnsi" w:cstheme="majorHAnsi"/>
        </w:rPr>
        <w:t xml:space="preserve"> ist, </w:t>
      </w:r>
      <w:r>
        <w:rPr>
          <w:rFonts w:asciiTheme="majorHAnsi" w:hAnsiTheme="majorHAnsi" w:cstheme="majorHAnsi"/>
        </w:rPr>
        <w:t>findet am 30</w:t>
      </w:r>
      <w:r w:rsidRPr="00B57444">
        <w:rPr>
          <w:rFonts w:asciiTheme="majorHAnsi" w:hAnsiTheme="majorHAnsi" w:cstheme="majorHAnsi"/>
        </w:rPr>
        <w:t>.</w:t>
      </w:r>
      <w:r>
        <w:rPr>
          <w:rFonts w:asciiTheme="majorHAnsi" w:hAnsiTheme="majorHAnsi" w:cstheme="majorHAnsi"/>
        </w:rPr>
        <w:t xml:space="preserve"> und 31</w:t>
      </w:r>
      <w:r w:rsidRPr="00B57444">
        <w:rPr>
          <w:rFonts w:asciiTheme="majorHAnsi" w:hAnsiTheme="majorHAnsi" w:cstheme="majorHAnsi"/>
        </w:rPr>
        <w:t>. Mai 202</w:t>
      </w:r>
      <w:r>
        <w:rPr>
          <w:rFonts w:asciiTheme="majorHAnsi" w:hAnsiTheme="majorHAnsi" w:cstheme="majorHAnsi"/>
        </w:rPr>
        <w:t xml:space="preserve">6 </w:t>
      </w:r>
      <w:r w:rsidRPr="00B57444">
        <w:rPr>
          <w:rFonts w:asciiTheme="majorHAnsi" w:hAnsiTheme="majorHAnsi" w:cstheme="majorHAnsi"/>
        </w:rPr>
        <w:t>in Götzis statt</w:t>
      </w:r>
      <w:r w:rsidR="00DE0F46">
        <w:rPr>
          <w:rFonts w:asciiTheme="majorHAnsi" w:hAnsiTheme="majorHAnsi" w:cstheme="majorHAnsi"/>
        </w:rPr>
        <w:t xml:space="preserve">. </w:t>
      </w:r>
    </w:p>
    <w:p w14:paraId="337F9800" w14:textId="064F8122" w:rsidR="00B57444" w:rsidRPr="00B57444" w:rsidRDefault="00DE0F46" w:rsidP="00B57444">
      <w:pPr>
        <w:rPr>
          <w:rFonts w:asciiTheme="majorHAnsi" w:hAnsiTheme="majorHAnsi" w:cstheme="majorHAnsi"/>
        </w:rPr>
      </w:pPr>
      <w:r>
        <w:rPr>
          <w:rFonts w:asciiTheme="majorHAnsi" w:hAnsiTheme="majorHAnsi" w:cstheme="majorHAnsi"/>
        </w:rPr>
        <w:t xml:space="preserve">„Ohne Frauen läuft nichts“ lautet das Motto des </w:t>
      </w:r>
      <w:hyperlink r:id="rId17" w:history="1">
        <w:r w:rsidR="00B57444" w:rsidRPr="0022480A">
          <w:rPr>
            <w:rStyle w:val="Hyperlink"/>
            <w:rFonts w:asciiTheme="majorHAnsi" w:hAnsiTheme="majorHAnsi" w:cstheme="majorHAnsi"/>
            <w:color w:val="FF0000"/>
            <w:u w:val="none"/>
          </w:rPr>
          <w:t>„Bodensee-Frauenlauf“</w:t>
        </w:r>
      </w:hyperlink>
      <w:r w:rsidR="00B57444" w:rsidRPr="00B57444">
        <w:rPr>
          <w:rFonts w:asciiTheme="majorHAnsi" w:hAnsiTheme="majorHAnsi" w:cstheme="majorHAnsi"/>
        </w:rPr>
        <w:t xml:space="preserve"> </w:t>
      </w:r>
      <w:r>
        <w:rPr>
          <w:rFonts w:asciiTheme="majorHAnsi" w:hAnsiTheme="majorHAnsi" w:cstheme="majorHAnsi"/>
        </w:rPr>
        <w:t>am 13. Juni 2026.</w:t>
      </w:r>
      <w:r w:rsidR="00B57444" w:rsidRPr="00B57444">
        <w:rPr>
          <w:rFonts w:asciiTheme="majorHAnsi" w:hAnsiTheme="majorHAnsi" w:cstheme="majorHAnsi"/>
        </w:rPr>
        <w:t xml:space="preserve"> </w:t>
      </w:r>
      <w:r w:rsidR="003B443D">
        <w:rPr>
          <w:rFonts w:asciiTheme="majorHAnsi" w:hAnsiTheme="majorHAnsi" w:cstheme="majorHAnsi"/>
        </w:rPr>
        <w:t xml:space="preserve">Zur Wahl stehen eine fünf und eine zehn Kilometer lange Strecke. Beide verlaufen </w:t>
      </w:r>
      <w:r>
        <w:rPr>
          <w:rFonts w:asciiTheme="majorHAnsi" w:hAnsiTheme="majorHAnsi" w:cstheme="majorHAnsi"/>
        </w:rPr>
        <w:t xml:space="preserve">direkt am Bodenseeufer. </w:t>
      </w:r>
    </w:p>
    <w:p w14:paraId="40F6F824" w14:textId="77777777" w:rsidR="00B57444" w:rsidRPr="00B57444" w:rsidRDefault="00B57444" w:rsidP="00B57444">
      <w:pPr>
        <w:rPr>
          <w:rFonts w:asciiTheme="majorHAnsi" w:hAnsiTheme="majorHAnsi" w:cstheme="majorHAnsi"/>
        </w:rPr>
      </w:pPr>
    </w:p>
    <w:p w14:paraId="5D9A4322" w14:textId="77777777" w:rsidR="0022480A" w:rsidRDefault="0022480A" w:rsidP="00B57444">
      <w:pPr>
        <w:pStyle w:val="KeinLeerraum"/>
        <w:rPr>
          <w:rFonts w:asciiTheme="majorHAnsi" w:hAnsiTheme="majorHAnsi" w:cstheme="majorHAnsi"/>
          <w:b/>
          <w:sz w:val="22"/>
        </w:rPr>
      </w:pPr>
    </w:p>
    <w:p w14:paraId="020E6930" w14:textId="77777777" w:rsidR="0022480A" w:rsidRDefault="0022480A" w:rsidP="00B57444">
      <w:pPr>
        <w:pStyle w:val="KeinLeerraum"/>
        <w:rPr>
          <w:rFonts w:asciiTheme="majorHAnsi" w:hAnsiTheme="majorHAnsi" w:cstheme="majorHAnsi"/>
          <w:b/>
          <w:sz w:val="22"/>
        </w:rPr>
      </w:pPr>
    </w:p>
    <w:p w14:paraId="71AB095F" w14:textId="77777777" w:rsidR="00B57444" w:rsidRPr="003936ED" w:rsidRDefault="00B57444" w:rsidP="00310C9F">
      <w:pPr>
        <w:pStyle w:val="Kopfzeile"/>
        <w:ind w:right="-28"/>
        <w:rPr>
          <w:rFonts w:asciiTheme="majorHAnsi" w:hAnsiTheme="majorHAnsi" w:cstheme="majorHAnsi"/>
          <w:lang w:val="de-AT"/>
        </w:rPr>
      </w:pPr>
    </w:p>
    <w:sectPr w:rsidR="00B57444" w:rsidRPr="003936ED" w:rsidSect="00896AC0">
      <w:headerReference w:type="even" r:id="rId18"/>
      <w:headerReference w:type="default" r:id="rId19"/>
      <w:footerReference w:type="even" r:id="rId20"/>
      <w:footerReference w:type="default" r:id="rId21"/>
      <w:headerReference w:type="first" r:id="rId22"/>
      <w:footerReference w:type="first" r:id="rId23"/>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99A8" w14:textId="77777777" w:rsidR="005E0929" w:rsidRDefault="005E0929">
      <w:r>
        <w:separator/>
      </w:r>
    </w:p>
  </w:endnote>
  <w:endnote w:type="continuationSeparator" w:id="0">
    <w:p w14:paraId="663C2719" w14:textId="77777777" w:rsidR="005E0929" w:rsidRDefault="005E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47E5" w14:textId="77777777" w:rsidR="004B6934" w:rsidRDefault="004B69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7387" w14:textId="77777777" w:rsidR="004B6934" w:rsidRDefault="004B6934" w:rsidP="004B6934">
    <w:pPr>
      <w:pStyle w:val="Fuzeile"/>
      <w:rPr>
        <w:rFonts w:cs="Calibri"/>
        <w:b/>
        <w:color w:val="EE0000"/>
        <w:sz w:val="18"/>
        <w:lang w:val="de-AT"/>
      </w:rPr>
    </w:pPr>
    <w:r>
      <w:rPr>
        <w:rFonts w:cs="Calibri"/>
        <w:b/>
        <w:color w:val="EE0000"/>
        <w:sz w:val="18"/>
        <w:lang w:val="de-AT"/>
      </w:rPr>
      <w:t>Medieninformation der Vorarlberg Tourismus GmbH</w:t>
    </w:r>
  </w:p>
  <w:p w14:paraId="53C0C19E" w14:textId="74F75C95" w:rsidR="004B6934" w:rsidRDefault="004B6934" w:rsidP="004B6934">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2337" behindDoc="0" locked="0" layoutInCell="1" allowOverlap="1" wp14:anchorId="190C44B4" wp14:editId="70C29C69">
          <wp:simplePos x="0" y="0"/>
          <wp:positionH relativeFrom="column">
            <wp:posOffset>5330825</wp:posOffset>
          </wp:positionH>
          <wp:positionV relativeFrom="paragraph">
            <wp:posOffset>147955</wp:posOffset>
          </wp:positionV>
          <wp:extent cx="792480" cy="351790"/>
          <wp:effectExtent l="0" t="0" r="7620" b="0"/>
          <wp:wrapNone/>
          <wp:docPr id="1721561038"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4D0BC1B" w14:textId="77777777" w:rsidR="004B6934" w:rsidRDefault="004B6934" w:rsidP="004B6934">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33F5EC5A" w14:textId="6CA55127" w:rsidR="004B6934" w:rsidRPr="004B6934" w:rsidRDefault="004B6934">
    <w:pPr>
      <w:pStyle w:val="Fuzeile"/>
      <w:rPr>
        <w:rFonts w:cs="Calibri"/>
        <w:bCs/>
        <w:sz w:val="18"/>
      </w:rPr>
    </w:pPr>
    <w:r>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CD75" w14:textId="77777777" w:rsidR="004B6934" w:rsidRDefault="004B6934" w:rsidP="004B6934">
    <w:pPr>
      <w:pStyle w:val="Fuzeile"/>
      <w:rPr>
        <w:rFonts w:cs="Calibri"/>
        <w:b/>
        <w:color w:val="EE0000"/>
        <w:sz w:val="18"/>
        <w:lang w:val="de-AT"/>
      </w:rPr>
    </w:pPr>
    <w:r>
      <w:rPr>
        <w:rFonts w:cs="Calibri"/>
        <w:b/>
        <w:color w:val="EE0000"/>
        <w:sz w:val="18"/>
        <w:lang w:val="de-AT"/>
      </w:rPr>
      <w:t>Medieninformation der Vorarlberg Tourismus GmbH</w:t>
    </w:r>
  </w:p>
  <w:p w14:paraId="14EAE66F" w14:textId="4B4B826C" w:rsidR="004B6934" w:rsidRDefault="004B6934" w:rsidP="004B6934">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0289" behindDoc="0" locked="0" layoutInCell="1" allowOverlap="1" wp14:anchorId="58346C1F" wp14:editId="772115BA">
          <wp:simplePos x="0" y="0"/>
          <wp:positionH relativeFrom="column">
            <wp:posOffset>5330825</wp:posOffset>
          </wp:positionH>
          <wp:positionV relativeFrom="paragraph">
            <wp:posOffset>147955</wp:posOffset>
          </wp:positionV>
          <wp:extent cx="792480" cy="351790"/>
          <wp:effectExtent l="0" t="0" r="7620" b="0"/>
          <wp:wrapNone/>
          <wp:docPr id="1136189986"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1296FD94" w14:textId="77777777" w:rsidR="004B6934" w:rsidRDefault="004B6934" w:rsidP="004B6934">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2A3AD22A" w14:textId="6D48BDD1" w:rsidR="00853754" w:rsidRPr="004B6934" w:rsidRDefault="004B6934" w:rsidP="004B6934">
    <w:pPr>
      <w:pStyle w:val="Fuzeile"/>
      <w:rPr>
        <w:rFonts w:cs="Calibri"/>
        <w:bCs/>
        <w:sz w:val="18"/>
      </w:rPr>
    </w:pPr>
    <w:r>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311D" w14:textId="77777777" w:rsidR="005E0929" w:rsidRDefault="005E0929">
      <w:r>
        <w:separator/>
      </w:r>
    </w:p>
  </w:footnote>
  <w:footnote w:type="continuationSeparator" w:id="0">
    <w:p w14:paraId="60ADEB34" w14:textId="77777777" w:rsidR="005E0929" w:rsidRDefault="005E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2BC6" w14:textId="77777777" w:rsidR="004B6934" w:rsidRDefault="004B69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14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71F2A9F5" wp14:editId="056F110C">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EC9DD8C" w14:textId="77777777" w:rsidR="00B7401E" w:rsidRDefault="00B7401E" w:rsidP="00853754">
    <w:pPr>
      <w:pStyle w:val="Kopfzeile"/>
      <w:ind w:right="-595"/>
      <w:jc w:val="right"/>
    </w:pPr>
  </w:p>
  <w:p w14:paraId="21453F45"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344F"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10EDA259" wp14:editId="0779F186">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D000BB"/>
    <w:multiLevelType w:val="hybridMultilevel"/>
    <w:tmpl w:val="6A06F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0251433">
    <w:abstractNumId w:val="2"/>
  </w:num>
  <w:num w:numId="2" w16cid:durableId="1860195008">
    <w:abstractNumId w:val="7"/>
  </w:num>
  <w:num w:numId="3" w16cid:durableId="1349061810">
    <w:abstractNumId w:val="3"/>
  </w:num>
  <w:num w:numId="4" w16cid:durableId="801850654">
    <w:abstractNumId w:val="1"/>
  </w:num>
  <w:num w:numId="5" w16cid:durableId="72749686">
    <w:abstractNumId w:val="11"/>
  </w:num>
  <w:num w:numId="6" w16cid:durableId="1698462999">
    <w:abstractNumId w:val="10"/>
  </w:num>
  <w:num w:numId="7" w16cid:durableId="1676836370">
    <w:abstractNumId w:val="6"/>
  </w:num>
  <w:num w:numId="8" w16cid:durableId="457453229">
    <w:abstractNumId w:val="5"/>
  </w:num>
  <w:num w:numId="9" w16cid:durableId="580914730">
    <w:abstractNumId w:val="8"/>
  </w:num>
  <w:num w:numId="10" w16cid:durableId="1239366643">
    <w:abstractNumId w:val="0"/>
  </w:num>
  <w:num w:numId="11" w16cid:durableId="828979712">
    <w:abstractNumId w:val="4"/>
  </w:num>
  <w:num w:numId="12" w16cid:durableId="1133015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44"/>
    <w:rsid w:val="000373D9"/>
    <w:rsid w:val="00081010"/>
    <w:rsid w:val="000819D7"/>
    <w:rsid w:val="0009794F"/>
    <w:rsid w:val="000D3AA1"/>
    <w:rsid w:val="001052C2"/>
    <w:rsid w:val="001246FB"/>
    <w:rsid w:val="00141868"/>
    <w:rsid w:val="001445E0"/>
    <w:rsid w:val="0015155E"/>
    <w:rsid w:val="00155696"/>
    <w:rsid w:val="00156B3D"/>
    <w:rsid w:val="00174AC2"/>
    <w:rsid w:val="001B5EF0"/>
    <w:rsid w:val="001D4FE7"/>
    <w:rsid w:val="001E60AC"/>
    <w:rsid w:val="001F1152"/>
    <w:rsid w:val="00200569"/>
    <w:rsid w:val="00210309"/>
    <w:rsid w:val="0022480A"/>
    <w:rsid w:val="00236FFB"/>
    <w:rsid w:val="00270791"/>
    <w:rsid w:val="002914E2"/>
    <w:rsid w:val="002A5B1F"/>
    <w:rsid w:val="002B2A59"/>
    <w:rsid w:val="002E1709"/>
    <w:rsid w:val="00310C9F"/>
    <w:rsid w:val="00344764"/>
    <w:rsid w:val="003936ED"/>
    <w:rsid w:val="003B443D"/>
    <w:rsid w:val="0040181D"/>
    <w:rsid w:val="00471B1F"/>
    <w:rsid w:val="004A26A3"/>
    <w:rsid w:val="004B6934"/>
    <w:rsid w:val="0051684A"/>
    <w:rsid w:val="005463E3"/>
    <w:rsid w:val="0059101F"/>
    <w:rsid w:val="005A56BB"/>
    <w:rsid w:val="005C5A89"/>
    <w:rsid w:val="005E0929"/>
    <w:rsid w:val="006610DE"/>
    <w:rsid w:val="00695612"/>
    <w:rsid w:val="006C74E0"/>
    <w:rsid w:val="007018F1"/>
    <w:rsid w:val="0074734C"/>
    <w:rsid w:val="0075331B"/>
    <w:rsid w:val="00796CC5"/>
    <w:rsid w:val="0085338B"/>
    <w:rsid w:val="00853754"/>
    <w:rsid w:val="008714F0"/>
    <w:rsid w:val="00875A80"/>
    <w:rsid w:val="00896AC0"/>
    <w:rsid w:val="008A31D2"/>
    <w:rsid w:val="009348AE"/>
    <w:rsid w:val="00953F80"/>
    <w:rsid w:val="00955A41"/>
    <w:rsid w:val="00970C6B"/>
    <w:rsid w:val="00995BC1"/>
    <w:rsid w:val="009B2BF8"/>
    <w:rsid w:val="009F4D3F"/>
    <w:rsid w:val="00A834E4"/>
    <w:rsid w:val="00A971B9"/>
    <w:rsid w:val="00AB4837"/>
    <w:rsid w:val="00AC16A7"/>
    <w:rsid w:val="00AC620E"/>
    <w:rsid w:val="00B16AB3"/>
    <w:rsid w:val="00B57444"/>
    <w:rsid w:val="00B7401E"/>
    <w:rsid w:val="00C411D3"/>
    <w:rsid w:val="00C9378C"/>
    <w:rsid w:val="00CB43A9"/>
    <w:rsid w:val="00D24D62"/>
    <w:rsid w:val="00D53680"/>
    <w:rsid w:val="00D76604"/>
    <w:rsid w:val="00D83C9D"/>
    <w:rsid w:val="00DB79C7"/>
    <w:rsid w:val="00DE0F46"/>
    <w:rsid w:val="00E63626"/>
    <w:rsid w:val="00E7461E"/>
    <w:rsid w:val="00E77E27"/>
    <w:rsid w:val="00E84F26"/>
    <w:rsid w:val="00EE733A"/>
    <w:rsid w:val="00F23A25"/>
    <w:rsid w:val="00F67CD2"/>
    <w:rsid w:val="3AA7D5DF"/>
    <w:rsid w:val="6B6F67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D98838"/>
  <w15:docId w15:val="{D13606AB-9855-405E-8EE1-77851DBF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paragraph" w:styleId="KeinLeerraum">
    <w:name w:val="No Spacing"/>
    <w:uiPriority w:val="99"/>
    <w:qFormat/>
    <w:rsid w:val="00B57444"/>
    <w:pPr>
      <w:spacing w:line="280" w:lineRule="atLeast"/>
    </w:pPr>
    <w:rPr>
      <w:rFonts w:ascii="Arial" w:eastAsiaTheme="minorHAnsi" w:hAnsi="Arial" w:cstheme="minorBidi"/>
      <w:szCs w:val="22"/>
      <w:lang w:val="de-AT" w:eastAsia="en-US"/>
    </w:rPr>
  </w:style>
  <w:style w:type="character" w:styleId="Kommentarzeichen">
    <w:name w:val="annotation reference"/>
    <w:basedOn w:val="Absatz-Standardschriftart"/>
    <w:uiPriority w:val="99"/>
    <w:semiHidden/>
    <w:unhideWhenUsed/>
    <w:rsid w:val="00B57444"/>
    <w:rPr>
      <w:sz w:val="16"/>
      <w:szCs w:val="16"/>
    </w:rPr>
  </w:style>
  <w:style w:type="character" w:styleId="BesuchterLink">
    <w:name w:val="FollowedHyperlink"/>
    <w:basedOn w:val="Absatz-Standardschriftart"/>
    <w:uiPriority w:val="99"/>
    <w:semiHidden/>
    <w:unhideWhenUsed/>
    <w:rsid w:val="00B5744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57444"/>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5155E"/>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15155E"/>
    <w:rPr>
      <w:rFonts w:ascii="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aktivitaet/radtouren-im-fruehl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orarlberg.travel/aktivitaet/min-weag-vorarlberg-rundwanderweg/" TargetMode="External"/><Relationship Id="rId17" Type="http://schemas.openxmlformats.org/officeDocument/2006/relationships/hyperlink" Target="http://www.bodensee-frauenlauf.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eting-goetzis.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aktivitaet/10-tipps-fuer-fruehlingswanderung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orarlberg.travel/aktivitaet/vorarlberg-lines-bodensee-schifffahr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sommerbergbahne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Medieninfo-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80331-15BB-4D2D-AB0F-937C9CB4685E}">
  <ds:schemaRefs>
    <ds:schemaRef ds:uri="http://schemas.microsoft.com/sharepoint/v3/contenttype/forms"/>
  </ds:schemaRefs>
</ds:datastoreItem>
</file>

<file path=customXml/itemProps2.xml><?xml version="1.0" encoding="utf-8"?>
<ds:datastoreItem xmlns:ds="http://schemas.openxmlformats.org/officeDocument/2006/customXml" ds:itemID="{AFD67655-B269-4262-934E-9C444985E9E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B9A12CBB-E5F5-49E7-B5A9-F5696CD3E235}">
  <ds:schemaRefs>
    <ds:schemaRef ds:uri="http://schemas.openxmlformats.org/officeDocument/2006/bibliography"/>
  </ds:schemaRefs>
</ds:datastoreItem>
</file>

<file path=customXml/itemProps4.xml><?xml version="1.0" encoding="utf-8"?>
<ds:datastoreItem xmlns:ds="http://schemas.openxmlformats.org/officeDocument/2006/customXml" ds:itemID="{4B67FDFF-5EB1-4468-97DD-611F7905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Medieninfo-Vorlage_DE</Template>
  <TotalTime>0</TotalTime>
  <Pages>2</Pages>
  <Words>684</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4985</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17</cp:revision>
  <cp:lastPrinted>2015-07-09T17:46:00Z</cp:lastPrinted>
  <dcterms:created xsi:type="dcterms:W3CDTF">2026-01-13T12:40:00Z</dcterms:created>
  <dcterms:modified xsi:type="dcterms:W3CDTF">2026-04-01T11:49:00Z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